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30C4B" w14:textId="149DEC07" w:rsidR="001C3DC4" w:rsidRPr="00927C1B" w:rsidRDefault="001C3DC4" w:rsidP="001C3DC4">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#167</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50</w:t>
      </w:r>
      <w:r w:rsidR="00E54FA0">
        <w:rPr>
          <w:rFonts w:ascii="Arial" w:eastAsia="宋体" w:hAnsi="Arial"/>
          <w:b/>
          <w:i/>
          <w:noProof/>
          <w:color w:val="auto"/>
          <w:sz w:val="28"/>
          <w:lang w:eastAsia="en-US"/>
        </w:rPr>
        <w:t>1976</w:t>
      </w:r>
    </w:p>
    <w:p w14:paraId="6B56BFDF" w14:textId="676B7674" w:rsidR="00A24F28" w:rsidRPr="003244C5" w:rsidRDefault="001C3DC4" w:rsidP="001C3DC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Pr="00E47055">
        <w:rPr>
          <w:rFonts w:ascii="Arial" w:eastAsia="Arial Unicode MS" w:hAnsi="Arial" w:cs="Arial"/>
          <w:b/>
          <w:bCs/>
          <w:sz w:val="24"/>
        </w:rPr>
        <w:t>,</w:t>
      </w:r>
      <w:r>
        <w:rPr>
          <w:rFonts w:ascii="Arial" w:eastAsia="Arial Unicode MS" w:hAnsi="Arial" w:cs="Arial"/>
          <w:b/>
          <w:bCs/>
          <w:sz w:val="24"/>
        </w:rPr>
        <w:t xml:space="preserve"> Greece,</w:t>
      </w:r>
      <w:r w:rsidRPr="00E47055">
        <w:rPr>
          <w:rFonts w:ascii="Arial" w:eastAsia="Arial Unicode MS" w:hAnsi="Arial" w:cs="Arial"/>
          <w:b/>
          <w:bCs/>
          <w:sz w:val="24"/>
        </w:rPr>
        <w:t xml:space="preserve"> </w:t>
      </w:r>
      <w:r>
        <w:rPr>
          <w:rFonts w:ascii="Arial" w:eastAsia="Arial Unicode MS" w:hAnsi="Arial" w:cs="Arial"/>
          <w:b/>
          <w:bCs/>
          <w:sz w:val="24"/>
        </w:rPr>
        <w:t xml:space="preserve">17 </w:t>
      </w:r>
      <w:r w:rsidRPr="00E47055">
        <w:rPr>
          <w:rFonts w:ascii="Arial" w:eastAsia="Arial Unicode MS" w:hAnsi="Arial" w:cs="Arial"/>
          <w:b/>
          <w:bCs/>
          <w:sz w:val="24"/>
        </w:rPr>
        <w:t xml:space="preserve">– </w:t>
      </w:r>
      <w:r>
        <w:rPr>
          <w:rFonts w:ascii="Arial" w:eastAsia="Arial Unicode MS" w:hAnsi="Arial" w:cs="Arial"/>
          <w:b/>
          <w:bCs/>
          <w:sz w:val="24"/>
        </w:rPr>
        <w:t>21</w:t>
      </w:r>
      <w:r w:rsidRPr="00E47055">
        <w:rPr>
          <w:rFonts w:ascii="Arial" w:eastAsia="Arial Unicode MS" w:hAnsi="Arial" w:cs="Arial"/>
          <w:b/>
          <w:bCs/>
          <w:sz w:val="24"/>
        </w:rPr>
        <w:t xml:space="preserve"> </w:t>
      </w:r>
      <w:r>
        <w:rPr>
          <w:rFonts w:ascii="Arial" w:eastAsia="Arial Unicode MS" w:hAnsi="Arial" w:cs="Arial"/>
          <w:b/>
          <w:bCs/>
          <w:sz w:val="24"/>
        </w:rPr>
        <w:t>Feb</w:t>
      </w:r>
      <w:r w:rsidRPr="00E47055">
        <w:rPr>
          <w:rFonts w:ascii="Arial" w:eastAsia="Arial Unicode MS" w:hAnsi="Arial" w:cs="Arial"/>
          <w:b/>
          <w:bCs/>
          <w:sz w:val="24"/>
        </w:rPr>
        <w:t>, 202</w:t>
      </w:r>
      <w:r>
        <w:rPr>
          <w:rFonts w:ascii="Arial" w:eastAsia="Arial Unicode MS" w:hAnsi="Arial" w:cs="Arial"/>
          <w:b/>
          <w:bCs/>
          <w:sz w:val="24"/>
        </w:rPr>
        <w:t>5</w:t>
      </w:r>
      <w:r w:rsidR="003244C5" w:rsidRPr="00945749">
        <w:rPr>
          <w:rFonts w:ascii="Arial" w:eastAsia="Arial Unicode MS" w:hAnsi="Arial" w:cs="Arial"/>
          <w:b/>
          <w:bCs/>
        </w:rPr>
        <w:tab/>
      </w:r>
      <w:r w:rsidR="001F0BF7" w:rsidRPr="00945749">
        <w:rPr>
          <w:rFonts w:ascii="Arial" w:hAnsi="Arial" w:cs="Arial"/>
          <w:b/>
          <w:bCs/>
          <w:color w:val="0000FF"/>
        </w:rPr>
        <w:t>(revision of S2-2</w:t>
      </w:r>
      <w:r w:rsidR="00E6489D">
        <w:rPr>
          <w:rFonts w:ascii="Arial" w:hAnsi="Arial" w:cs="Arial"/>
          <w:b/>
          <w:bCs/>
          <w:color w:val="0000FF"/>
        </w:rPr>
        <w:t>5</w:t>
      </w:r>
      <w:r w:rsidR="00B2149D" w:rsidRPr="00945749">
        <w:rPr>
          <w:rFonts w:ascii="Arial" w:hAnsi="Arial" w:cs="Arial"/>
          <w:b/>
          <w:bCs/>
          <w:color w:val="0000FF"/>
        </w:rPr>
        <w:t>0</w:t>
      </w:r>
      <w:r w:rsidR="0006299F">
        <w:rPr>
          <w:rFonts w:ascii="Arial" w:hAnsi="Arial" w:cs="Arial"/>
          <w:b/>
          <w:bCs/>
          <w:color w:val="0000FF"/>
        </w:rPr>
        <w:t>0928</w:t>
      </w:r>
      <w:r w:rsidR="003244C5" w:rsidRPr="00945749">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13215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C5240">
        <w:rPr>
          <w:rFonts w:ascii="Arial" w:hAnsi="Arial" w:cs="Arial"/>
          <w:b/>
        </w:rPr>
        <w:t xml:space="preserve">pCR to TS 23.xyz: </w:t>
      </w:r>
      <w:r w:rsidR="003D5967">
        <w:rPr>
          <w:rFonts w:ascii="Arial" w:hAnsi="Arial" w:cs="Arial"/>
          <w:b/>
        </w:rPr>
        <w:t xml:space="preserve">Procedure for Ambient </w:t>
      </w:r>
      <w:r w:rsidR="003D5967" w:rsidRPr="00FB328A">
        <w:rPr>
          <w:rFonts w:ascii="Arial" w:hAnsi="Arial" w:cs="Arial"/>
          <w:b/>
        </w:rPr>
        <w:t xml:space="preserve">IoT </w:t>
      </w:r>
      <w:r w:rsidR="00FB328A" w:rsidRPr="00FB328A">
        <w:rPr>
          <w:rFonts w:ascii="Arial" w:eastAsiaTheme="minorEastAsia" w:hAnsi="Arial" w:cs="Arial"/>
          <w:b/>
          <w:lang w:eastAsia="zh-CN"/>
        </w:rPr>
        <w:t>Comm</w:t>
      </w:r>
      <w:r w:rsidR="00FB328A" w:rsidRPr="00FB328A">
        <w:rPr>
          <w:rFonts w:ascii="Arial" w:hAnsi="Arial" w:cs="Arial"/>
          <w:b/>
        </w:rPr>
        <w:t>and</w:t>
      </w:r>
      <w:r w:rsidR="003D5967">
        <w:rPr>
          <w:rFonts w:ascii="Arial" w:hAnsi="Arial" w:cs="Arial"/>
          <w:b/>
        </w:rPr>
        <w:t xml:space="preserve"> </w:t>
      </w:r>
      <w:r w:rsidR="00781130">
        <w:rPr>
          <w:rFonts w:ascii="Arial" w:hAnsi="Arial" w:cs="Arial"/>
          <w:b/>
        </w:rPr>
        <w:t>Service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D427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84FA8">
        <w:rPr>
          <w:rFonts w:ascii="Arial" w:hAnsi="Arial" w:cs="Arial"/>
          <w:b/>
        </w:rPr>
        <w:t>19.14.2</w:t>
      </w:r>
    </w:p>
    <w:p w14:paraId="50306FB0" w14:textId="03D0C5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84FA8">
        <w:rPr>
          <w:rFonts w:ascii="Arial" w:hAnsi="Arial" w:cs="Arial"/>
          <w:b/>
        </w:rPr>
        <w:t>AmbientIoT</w:t>
      </w:r>
      <w:r w:rsidR="00462B3D" w:rsidRPr="00CA76A1">
        <w:rPr>
          <w:rFonts w:ascii="Arial" w:hAnsi="Arial" w:cs="Arial"/>
          <w:b/>
        </w:rPr>
        <w:t xml:space="preserve"> / Rel-1</w:t>
      </w:r>
      <w:r w:rsidR="0071071D">
        <w:rPr>
          <w:rFonts w:ascii="Arial" w:hAnsi="Arial" w:cs="Arial"/>
          <w:b/>
        </w:rPr>
        <w:t>9</w:t>
      </w:r>
    </w:p>
    <w:p w14:paraId="6D39A49A" w14:textId="647D6919" w:rsidR="00EF48DB" w:rsidRPr="00927C1B" w:rsidRDefault="00A24F28" w:rsidP="00EC53AC">
      <w:pPr>
        <w:jc w:val="both"/>
        <w:rPr>
          <w:rFonts w:ascii="Arial" w:hAnsi="Arial" w:cs="Arial"/>
          <w:i/>
        </w:rPr>
      </w:pPr>
      <w:r w:rsidRPr="00927C1B">
        <w:rPr>
          <w:rFonts w:ascii="Arial" w:hAnsi="Arial" w:cs="Arial"/>
          <w:i/>
        </w:rPr>
        <w:t xml:space="preserve">Abstract: </w:t>
      </w:r>
      <w:r w:rsidR="00B4130A">
        <w:rPr>
          <w:rFonts w:ascii="Arial" w:hAnsi="Arial" w:cs="Arial"/>
          <w:i/>
        </w:rPr>
        <w:t xml:space="preserve">The Ambient IoT </w:t>
      </w:r>
      <w:r w:rsidR="00FF71E1">
        <w:rPr>
          <w:rFonts w:ascii="Arial" w:hAnsi="Arial" w:cs="Arial"/>
          <w:i/>
        </w:rPr>
        <w:t>Inventory Service</w:t>
      </w:r>
      <w:r w:rsidR="00B4130A">
        <w:rPr>
          <w:rFonts w:ascii="Arial" w:hAnsi="Arial" w:cs="Arial"/>
          <w:i/>
        </w:rPr>
        <w:t xml:space="preserve"> is introduced to the specification.</w:t>
      </w:r>
      <w:r w:rsidR="00FF71E1">
        <w:rPr>
          <w:rFonts w:ascii="Arial" w:hAnsi="Arial" w:cs="Arial"/>
          <w:i/>
        </w:rPr>
        <w:t xml:space="preserve"> In addition, the procedure will consider both direct architecture and indirect architecture.</w:t>
      </w:r>
    </w:p>
    <w:p w14:paraId="576C96D7" w14:textId="77777777" w:rsidR="00A93620" w:rsidRPr="00927C1B" w:rsidRDefault="00B3593E" w:rsidP="00B3593E">
      <w:pPr>
        <w:pStyle w:val="1"/>
      </w:pPr>
      <w:r w:rsidRPr="002C5240">
        <w:t xml:space="preserve">1. </w:t>
      </w:r>
      <w:r w:rsidR="00305F20" w:rsidRPr="002C5240">
        <w:t>Introduction</w:t>
      </w:r>
      <w:r w:rsidR="00BE6AFC" w:rsidRPr="002C5240">
        <w:t>/Discussion</w:t>
      </w:r>
    </w:p>
    <w:p w14:paraId="5A7CD0D4" w14:textId="169B70DA" w:rsidR="00383C33" w:rsidRPr="0018491F" w:rsidRDefault="00383C33" w:rsidP="00383C33">
      <w:pPr>
        <w:jc w:val="both"/>
        <w:rPr>
          <w:lang w:eastAsia="zh-CN"/>
        </w:rPr>
      </w:pPr>
      <w:r w:rsidRPr="0018491F">
        <w:rPr>
          <w:lang w:eastAsia="zh-CN"/>
        </w:rPr>
        <w:t xml:space="preserve">The pCR aims to provide the procedure call flow and description of Ambient IoT </w:t>
      </w:r>
      <w:r>
        <w:rPr>
          <w:lang w:eastAsia="zh-CN"/>
        </w:rPr>
        <w:t>Command</w:t>
      </w:r>
      <w:r w:rsidRPr="0018491F">
        <w:rPr>
          <w:lang w:eastAsia="zh-CN"/>
        </w:rPr>
        <w:t xml:space="preserve"> Service.</w:t>
      </w:r>
      <w:r>
        <w:rPr>
          <w:lang w:eastAsia="zh-CN"/>
        </w:rPr>
        <w:t xml:space="preserve"> The procedure uses direct architecture option as the baseline with additional reference to capture the difference in indirect architecture option.</w:t>
      </w:r>
    </w:p>
    <w:p w14:paraId="631913F7" w14:textId="77777777" w:rsidR="00CA6115" w:rsidRPr="00927C1B" w:rsidRDefault="00CA6115" w:rsidP="00CA6115">
      <w:pPr>
        <w:pStyle w:val="1"/>
      </w:pPr>
      <w:r>
        <w:t>2</w:t>
      </w:r>
      <w:r w:rsidRPr="00927C1B">
        <w:t xml:space="preserve">. </w:t>
      </w:r>
      <w:r>
        <w:t>Text Proposal</w:t>
      </w:r>
    </w:p>
    <w:p w14:paraId="541FD5A7" w14:textId="2C663ABA" w:rsidR="00CA6115" w:rsidRPr="00813D73" w:rsidRDefault="00F40EE5" w:rsidP="008754B1">
      <w:pPr>
        <w:jc w:val="both"/>
        <w:rPr>
          <w:lang w:eastAsia="zh-CN"/>
        </w:rPr>
      </w:pPr>
      <w:r w:rsidRPr="002C5240">
        <w:rPr>
          <w:lang w:eastAsia="zh-CN"/>
        </w:rPr>
        <w:t>It is proposed to capture the following changes vs. T</w:t>
      </w:r>
      <w:r w:rsidR="00FC43F8" w:rsidRPr="002C5240">
        <w:rPr>
          <w:lang w:eastAsia="zh-CN"/>
        </w:rPr>
        <w:t>S</w:t>
      </w:r>
      <w:r w:rsidR="00B7146B" w:rsidRPr="002C5240">
        <w:t> </w:t>
      </w:r>
      <w:r w:rsidRPr="002C5240">
        <w:rPr>
          <w:lang w:eastAsia="zh-CN"/>
        </w:rPr>
        <w:t>23.</w:t>
      </w:r>
      <w:r w:rsidR="002C5240" w:rsidRPr="002C5240">
        <w:rPr>
          <w:lang w:eastAsia="zh-CN"/>
        </w:rPr>
        <w:t>xyz</w:t>
      </w:r>
      <w:r w:rsidRPr="002C5240">
        <w:rPr>
          <w:lang w:eastAsia="zh-CN"/>
        </w:rPr>
        <w:t>.</w:t>
      </w:r>
    </w:p>
    <w:p w14:paraId="64544939" w14:textId="565BC34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1" w:name="_Toc517082226"/>
      <w:r w:rsidR="00766288">
        <w:rPr>
          <w:rFonts w:ascii="Arial" w:hAnsi="Arial" w:cs="Arial"/>
          <w:color w:val="FF0000"/>
          <w:sz w:val="28"/>
          <w:szCs w:val="28"/>
          <w:lang w:val="en-US"/>
        </w:rPr>
        <w:t>(all new text</w:t>
      </w:r>
      <w:r w:rsidR="002C5240">
        <w:rPr>
          <w:rFonts w:ascii="Arial" w:hAnsi="Arial" w:cs="Arial"/>
          <w:color w:val="FF0000"/>
          <w:sz w:val="28"/>
          <w:szCs w:val="28"/>
          <w:lang w:val="en-US"/>
        </w:rPr>
        <w:t>s</w:t>
      </w:r>
      <w:r w:rsidR="00766288">
        <w:rPr>
          <w:rFonts w:ascii="Arial" w:hAnsi="Arial" w:cs="Arial"/>
          <w:color w:val="FF0000"/>
          <w:sz w:val="28"/>
          <w:szCs w:val="28"/>
          <w:lang w:val="en-US"/>
        </w:rPr>
        <w:t>)</w:t>
      </w:r>
      <w:r w:rsidR="002C5240">
        <w:rPr>
          <w:rFonts w:ascii="Arial" w:hAnsi="Arial" w:cs="Arial"/>
          <w:color w:val="FF0000"/>
          <w:sz w:val="28"/>
          <w:szCs w:val="28"/>
          <w:lang w:val="en-US"/>
        </w:rPr>
        <w:t xml:space="preserve"> ***</w:t>
      </w:r>
    </w:p>
    <w:bookmarkEnd w:id="1"/>
    <w:p w14:paraId="2DBAC55B" w14:textId="6B18E378" w:rsidR="00633DDF" w:rsidRDefault="002C5240" w:rsidP="00761A30">
      <w:pPr>
        <w:pStyle w:val="2"/>
        <w:rPr>
          <w:lang w:val="en-US" w:eastAsia="zh-CN"/>
        </w:rPr>
      </w:pPr>
      <w:r>
        <w:rPr>
          <w:lang w:val="en-US" w:eastAsia="zh-CN"/>
        </w:rPr>
        <w:t>6</w:t>
      </w:r>
      <w:r w:rsidR="00633DDF">
        <w:rPr>
          <w:lang w:val="en-US" w:eastAsia="zh-CN"/>
        </w:rPr>
        <w:t>.</w:t>
      </w:r>
      <w:r w:rsidR="00761A30">
        <w:rPr>
          <w:lang w:val="en-US" w:eastAsia="zh-CN"/>
        </w:rPr>
        <w:t>2</w:t>
      </w:r>
      <w:r w:rsidR="009D6524">
        <w:rPr>
          <w:lang w:val="en-US" w:eastAsia="zh-CN"/>
        </w:rPr>
        <w:t>.3</w:t>
      </w:r>
      <w:r w:rsidR="00633DDF">
        <w:rPr>
          <w:lang w:val="en-US" w:eastAsia="zh-CN"/>
        </w:rPr>
        <w:tab/>
      </w:r>
      <w:r w:rsidR="0022179A">
        <w:rPr>
          <w:lang w:val="en-US" w:eastAsia="zh-CN"/>
        </w:rPr>
        <w:t>Command</w:t>
      </w:r>
      <w:r w:rsidR="009D6524">
        <w:rPr>
          <w:lang w:val="en-US" w:eastAsia="zh-CN"/>
        </w:rPr>
        <w:t xml:space="preserve"> Procedure</w:t>
      </w:r>
    </w:p>
    <w:p w14:paraId="5F37A426" w14:textId="2F87419A" w:rsidR="008304EF" w:rsidRDefault="008304EF" w:rsidP="008304EF">
      <w:pPr>
        <w:rPr>
          <w:lang w:val="en-US" w:eastAsia="zh-CN"/>
        </w:rPr>
      </w:pPr>
      <w:r>
        <w:rPr>
          <w:lang w:val="en-US" w:eastAsia="zh-CN"/>
        </w:rPr>
        <w:t xml:space="preserve">Figure </w:t>
      </w:r>
      <w:r w:rsidR="002C5240">
        <w:rPr>
          <w:lang w:val="en-US" w:eastAsia="zh-CN"/>
        </w:rPr>
        <w:t>6</w:t>
      </w:r>
      <w:r>
        <w:rPr>
          <w:lang w:val="en-US" w:eastAsia="zh-CN"/>
        </w:rPr>
        <w:t xml:space="preserve">.2.3-1 described the </w:t>
      </w:r>
      <w:r w:rsidR="00AB657C">
        <w:rPr>
          <w:lang w:val="en-US" w:eastAsia="zh-CN"/>
        </w:rPr>
        <w:t>command</w:t>
      </w:r>
      <w:r>
        <w:rPr>
          <w:lang w:val="en-US" w:eastAsia="zh-CN"/>
        </w:rPr>
        <w:t xml:space="preserve"> procedure.</w:t>
      </w:r>
    </w:p>
    <w:p w14:paraId="04B2ECEB" w14:textId="7516EF66" w:rsidR="008304EF" w:rsidRPr="008304EF" w:rsidRDefault="008304EF" w:rsidP="00210030">
      <w:pPr>
        <w:rPr>
          <w:lang w:val="en-US" w:eastAsia="zh-CN"/>
        </w:rPr>
      </w:pPr>
      <w:r>
        <w:rPr>
          <w:lang w:val="en-US" w:eastAsia="zh-CN"/>
        </w:rPr>
        <w:t xml:space="preserve">The </w:t>
      </w:r>
      <w:r w:rsidR="00686BEB">
        <w:rPr>
          <w:lang w:val="en-US" w:eastAsia="zh-CN"/>
        </w:rPr>
        <w:t>command</w:t>
      </w:r>
      <w:r>
        <w:rPr>
          <w:lang w:val="en-US" w:eastAsia="zh-CN"/>
        </w:rPr>
        <w:t xml:space="preserve"> procedure uses procedures for AIOTF and AIoT Reader communication for communication between an AIOTF and AIoT RAN</w:t>
      </w:r>
      <w:bookmarkStart w:id="2" w:name="_Hlk187681779"/>
      <w:r w:rsidR="00AE28AD">
        <w:rPr>
          <w:lang w:val="en-US" w:eastAsia="zh-CN"/>
        </w:rPr>
        <w:t xml:space="preserve"> defined in clause </w:t>
      </w:r>
      <w:r w:rsidR="002C5240">
        <w:rPr>
          <w:lang w:val="en-US" w:eastAsia="zh-CN"/>
        </w:rPr>
        <w:t>6</w:t>
      </w:r>
      <w:r w:rsidR="00AE28AD">
        <w:rPr>
          <w:lang w:val="en-US" w:eastAsia="zh-CN"/>
        </w:rPr>
        <w:t>.3</w:t>
      </w:r>
      <w:bookmarkEnd w:id="2"/>
      <w:r>
        <w:rPr>
          <w:lang w:val="en-US" w:eastAsia="zh-CN"/>
        </w:rPr>
        <w:t>.</w:t>
      </w:r>
    </w:p>
    <w:bookmarkStart w:id="3" w:name="_MON_1798378703"/>
    <w:bookmarkEnd w:id="3"/>
    <w:p w14:paraId="398DB55B" w14:textId="65459148" w:rsidR="007F24AC" w:rsidRPr="007F24AC" w:rsidRDefault="00EC4D2E" w:rsidP="00210030">
      <w:pPr>
        <w:pStyle w:val="TH"/>
        <w:rPr>
          <w:lang w:val="en-US" w:eastAsia="zh-CN"/>
        </w:rPr>
      </w:pPr>
      <w:r>
        <w:rPr>
          <w:lang w:val="en-US" w:eastAsia="zh-CN"/>
        </w:rPr>
        <w:object w:dxaOrig="9472" w:dyaOrig="4947" w14:anchorId="38E36BBF">
          <v:shape id="_x0000_i1026" type="#_x0000_t75" style="width:473.6pt;height:246.8pt" o:ole="">
            <v:imagedata r:id="rId13" o:title=""/>
          </v:shape>
          <o:OLEObject Type="Embed" ProgID="Word.Document.12" ShapeID="_x0000_i1026" DrawAspect="Content" ObjectID="_1800722139" r:id="rId14">
            <o:FieldCodes>\s</o:FieldCodes>
          </o:OLEObject>
        </w:object>
      </w:r>
    </w:p>
    <w:p w14:paraId="50F51926" w14:textId="54B66C96" w:rsidR="00063839" w:rsidRPr="00AF1D94" w:rsidRDefault="00AE28AD" w:rsidP="00210030">
      <w:pPr>
        <w:pStyle w:val="TF"/>
        <w:rPr>
          <w:lang w:eastAsia="zh-CN"/>
        </w:rPr>
      </w:pPr>
      <w:r>
        <w:rPr>
          <w:lang w:eastAsia="zh-CN"/>
        </w:rPr>
        <w:t xml:space="preserve">Figure </w:t>
      </w:r>
      <w:r w:rsidR="002C5240">
        <w:rPr>
          <w:lang w:eastAsia="zh-CN"/>
        </w:rPr>
        <w:t>6</w:t>
      </w:r>
      <w:r>
        <w:rPr>
          <w:lang w:eastAsia="zh-CN"/>
        </w:rPr>
        <w:t>.2.3-1: Command Procedure</w:t>
      </w:r>
    </w:p>
    <w:p w14:paraId="7F0595F9" w14:textId="10DBAC8E" w:rsidR="002961DF" w:rsidRDefault="006F64EC" w:rsidP="002C5240">
      <w:pPr>
        <w:pStyle w:val="B1"/>
        <w:rPr>
          <w:rFonts w:eastAsiaTheme="minorEastAsia"/>
          <w:lang w:eastAsia="zh-CN"/>
        </w:rPr>
      </w:pPr>
      <w:r>
        <w:rPr>
          <w:lang w:eastAsia="zh-CN"/>
        </w:rPr>
        <w:lastRenderedPageBreak/>
        <w:t>-</w:t>
      </w:r>
      <w:r>
        <w:rPr>
          <w:lang w:eastAsia="zh-CN"/>
        </w:rPr>
        <w:tab/>
        <w:t>S</w:t>
      </w:r>
      <w:r w:rsidR="00DA364A">
        <w:rPr>
          <w:lang w:eastAsia="zh-CN"/>
        </w:rPr>
        <w:t>teps 1-13:</w:t>
      </w:r>
      <w:r>
        <w:rPr>
          <w:lang w:eastAsia="zh-CN"/>
        </w:rPr>
        <w:t xml:space="preserve"> </w:t>
      </w:r>
      <w:r w:rsidR="002961DF">
        <w:rPr>
          <w:rFonts w:eastAsiaTheme="minorEastAsia" w:hint="eastAsia"/>
          <w:lang w:eastAsia="zh-CN"/>
        </w:rPr>
        <w:t>T</w:t>
      </w:r>
      <w:r w:rsidR="002961DF">
        <w:rPr>
          <w:rFonts w:eastAsiaTheme="minorEastAsia"/>
          <w:lang w:eastAsia="zh-CN"/>
        </w:rPr>
        <w:t xml:space="preserve">he Ambient IoT </w:t>
      </w:r>
      <w:r w:rsidR="00DA364A">
        <w:rPr>
          <w:rFonts w:eastAsiaTheme="minorEastAsia"/>
          <w:lang w:eastAsia="zh-CN"/>
        </w:rPr>
        <w:t xml:space="preserve">Inventory </w:t>
      </w:r>
      <w:r w:rsidR="002961DF">
        <w:rPr>
          <w:rFonts w:eastAsiaTheme="minorEastAsia"/>
          <w:lang w:eastAsia="zh-CN"/>
        </w:rPr>
        <w:t xml:space="preserve">procedure is specified in clause </w:t>
      </w:r>
      <w:r w:rsidR="002C5240">
        <w:rPr>
          <w:rFonts w:eastAsiaTheme="minorEastAsia"/>
          <w:lang w:eastAsia="zh-CN"/>
        </w:rPr>
        <w:t>6</w:t>
      </w:r>
      <w:r w:rsidR="002961DF">
        <w:rPr>
          <w:rFonts w:eastAsiaTheme="minorEastAsia"/>
          <w:lang w:eastAsia="zh-CN"/>
        </w:rPr>
        <w:t>.</w:t>
      </w:r>
      <w:r w:rsidR="00210030">
        <w:rPr>
          <w:rFonts w:eastAsiaTheme="minorEastAsia"/>
          <w:lang w:eastAsia="zh-CN"/>
        </w:rPr>
        <w:t>2.2</w:t>
      </w:r>
      <w:r w:rsidR="002961DF">
        <w:rPr>
          <w:rFonts w:eastAsiaTheme="minorEastAsia"/>
          <w:lang w:eastAsia="zh-CN"/>
        </w:rPr>
        <w:t xml:space="preserve"> with following addition and modification</w:t>
      </w:r>
      <w:r w:rsidR="002E4E74">
        <w:rPr>
          <w:rFonts w:eastAsiaTheme="minorEastAsia"/>
          <w:lang w:eastAsia="zh-CN"/>
        </w:rPr>
        <w:t>s</w:t>
      </w:r>
      <w:r w:rsidR="00DA364A">
        <w:rPr>
          <w:rFonts w:eastAsiaTheme="minorEastAsia"/>
          <w:lang w:eastAsia="zh-CN"/>
        </w:rPr>
        <w:t xml:space="preserve"> to the steps in Inventory Procedure</w:t>
      </w:r>
      <w:r w:rsidR="002961DF">
        <w:rPr>
          <w:rFonts w:eastAsiaTheme="minorEastAsia"/>
          <w:lang w:eastAsia="zh-CN"/>
        </w:rPr>
        <w:t>:</w:t>
      </w:r>
    </w:p>
    <w:p w14:paraId="5412234D" w14:textId="53A0F161" w:rsidR="002961DF" w:rsidRPr="002961DF" w:rsidRDefault="002961DF" w:rsidP="002C5240">
      <w:pPr>
        <w:pStyle w:val="B2"/>
        <w:rPr>
          <w:lang w:eastAsia="zh-CN"/>
        </w:rPr>
      </w:pPr>
      <w:r w:rsidRPr="002C5240">
        <w:rPr>
          <w:rFonts w:hint="eastAsia"/>
          <w:lang w:eastAsia="zh-CN"/>
        </w:rPr>
        <w:t>-</w:t>
      </w:r>
      <w:r w:rsidRPr="002C5240">
        <w:rPr>
          <w:lang w:eastAsia="zh-CN"/>
        </w:rPr>
        <w:tab/>
      </w:r>
      <w:r w:rsidR="00033D35" w:rsidRPr="002C5240">
        <w:rPr>
          <w:lang w:eastAsia="zh-CN"/>
        </w:rPr>
        <w:t>In s</w:t>
      </w:r>
      <w:r w:rsidRPr="002C5240">
        <w:rPr>
          <w:lang w:eastAsia="zh-CN"/>
        </w:rPr>
        <w:t>tep 1:</w:t>
      </w:r>
      <w:r w:rsidR="007A4F6A" w:rsidRPr="002C5240">
        <w:rPr>
          <w:lang w:eastAsia="zh-CN"/>
        </w:rPr>
        <w:t xml:space="preserve"> </w:t>
      </w:r>
      <w:r w:rsidR="00E65860" w:rsidRPr="002C5240">
        <w:rPr>
          <w:lang w:eastAsia="zh-CN"/>
        </w:rPr>
        <w:t xml:space="preserve">the </w:t>
      </w:r>
      <w:r w:rsidRPr="002C5240">
        <w:rPr>
          <w:lang w:eastAsia="zh-CN"/>
        </w:rPr>
        <w:t xml:space="preserve">AF sends </w:t>
      </w:r>
      <w:r w:rsidR="002E7395" w:rsidRPr="002C5240">
        <w:rPr>
          <w:lang w:eastAsia="zh-CN"/>
        </w:rPr>
        <w:t>Nnef_AIoT_Read/Write/PermanentDisable</w:t>
      </w:r>
      <w:r w:rsidRPr="002C5240">
        <w:rPr>
          <w:lang w:eastAsia="zh-CN"/>
        </w:rPr>
        <w:t xml:space="preserve"> request to NEF, carrying the AF ID, Command related information</w:t>
      </w:r>
      <w:r w:rsidR="00373997" w:rsidRPr="002C5240">
        <w:rPr>
          <w:lang w:eastAsia="zh-CN"/>
        </w:rPr>
        <w:t>.</w:t>
      </w:r>
    </w:p>
    <w:p w14:paraId="2F96255F" w14:textId="1B1337B2" w:rsidR="000F560A" w:rsidRDefault="000F560A" w:rsidP="002C5240">
      <w:pPr>
        <w:pStyle w:val="B2"/>
      </w:pPr>
      <w:r>
        <w:tab/>
        <w:t>Command related information includes the information related to the type of Command:</w:t>
      </w:r>
    </w:p>
    <w:p w14:paraId="48A33D20" w14:textId="6DEB0094" w:rsidR="000F560A" w:rsidRDefault="000F560A" w:rsidP="002C5240">
      <w:pPr>
        <w:pStyle w:val="B3"/>
      </w:pPr>
      <w:r>
        <w:t>-</w:t>
      </w:r>
      <w:r>
        <w:tab/>
        <w:t xml:space="preserve">if the </w:t>
      </w:r>
      <w:r w:rsidR="00BC331D">
        <w:t xml:space="preserve">service operation is </w:t>
      </w:r>
      <w:r>
        <w:t>Read, the information related to the Read command includes address information (e.g. start address and the length of data) of the data to be read.</w:t>
      </w:r>
    </w:p>
    <w:p w14:paraId="308D1781" w14:textId="3DDD49E4" w:rsidR="000F560A" w:rsidRDefault="000F560A" w:rsidP="002C5240">
      <w:pPr>
        <w:pStyle w:val="B3"/>
        <w:rPr>
          <w:rFonts w:eastAsiaTheme="minorEastAsia"/>
          <w:lang w:eastAsia="zh-CN"/>
        </w:rPr>
      </w:pPr>
      <w:r>
        <w:rPr>
          <w:rFonts w:eastAsiaTheme="minorEastAsia" w:hint="eastAsia"/>
          <w:lang w:eastAsia="zh-CN"/>
        </w:rPr>
        <w:t>-</w:t>
      </w:r>
      <w:r>
        <w:rPr>
          <w:rFonts w:eastAsiaTheme="minorEastAsia"/>
          <w:lang w:eastAsia="zh-CN"/>
        </w:rPr>
        <w:tab/>
      </w:r>
      <w:r w:rsidR="001B46EE">
        <w:t xml:space="preserve">if the service operation is </w:t>
      </w:r>
      <w:r>
        <w:rPr>
          <w:rFonts w:eastAsiaTheme="minorEastAsia"/>
          <w:lang w:eastAsia="zh-CN"/>
        </w:rPr>
        <w:t>Write, the information related to the Write command includes the data to be written and the corresponding address information where the data to be stored (e.g. start address and the length of data).</w:t>
      </w:r>
    </w:p>
    <w:p w14:paraId="16780BDC" w14:textId="14F54D7F" w:rsidR="000F560A" w:rsidRDefault="000F560A" w:rsidP="002C5240">
      <w:pPr>
        <w:pStyle w:val="B3"/>
        <w:rPr>
          <w:rFonts w:eastAsiaTheme="minorEastAsia"/>
          <w:lang w:eastAsia="zh-CN"/>
        </w:rPr>
      </w:pPr>
      <w:r>
        <w:rPr>
          <w:rFonts w:eastAsiaTheme="minorEastAsia"/>
          <w:lang w:eastAsia="zh-CN"/>
        </w:rPr>
        <w:t>-</w:t>
      </w:r>
      <w:r>
        <w:rPr>
          <w:rFonts w:eastAsiaTheme="minorEastAsia"/>
          <w:lang w:eastAsia="zh-CN"/>
        </w:rPr>
        <w:tab/>
      </w:r>
      <w:r w:rsidR="00091FB6">
        <w:t xml:space="preserve">if the service operation is Permanent </w:t>
      </w:r>
      <w:r>
        <w:rPr>
          <w:rFonts w:eastAsiaTheme="minorEastAsia"/>
          <w:lang w:eastAsia="zh-CN"/>
        </w:rPr>
        <w:t xml:space="preserve">Disable, the information related to the </w:t>
      </w:r>
      <w:r w:rsidR="00AF1C01">
        <w:rPr>
          <w:rFonts w:eastAsiaTheme="minorEastAsia"/>
          <w:lang w:eastAsia="zh-CN"/>
        </w:rPr>
        <w:t xml:space="preserve">Permanent </w:t>
      </w:r>
      <w:r>
        <w:rPr>
          <w:rFonts w:eastAsiaTheme="minorEastAsia"/>
          <w:lang w:eastAsia="zh-CN"/>
        </w:rPr>
        <w:t>Disable command may include the security parameter</w:t>
      </w:r>
      <w:r w:rsidR="000465AC">
        <w:rPr>
          <w:rFonts w:eastAsiaTheme="minorEastAsia"/>
          <w:lang w:eastAsia="zh-CN"/>
        </w:rPr>
        <w:t>s</w:t>
      </w:r>
      <w:r>
        <w:rPr>
          <w:rFonts w:eastAsiaTheme="minorEastAsia"/>
          <w:lang w:eastAsia="zh-CN"/>
        </w:rPr>
        <w:t>.</w:t>
      </w:r>
    </w:p>
    <w:p w14:paraId="6CA89E95" w14:textId="4E414979" w:rsidR="000F560A" w:rsidRPr="000F560A" w:rsidRDefault="000F560A" w:rsidP="000F560A">
      <w:pPr>
        <w:pStyle w:val="NO"/>
        <w:rPr>
          <w:rFonts w:eastAsiaTheme="minorEastAsia"/>
          <w:lang w:eastAsia="zh-CN"/>
        </w:rPr>
      </w:pPr>
      <w:r>
        <w:rPr>
          <w:rFonts w:eastAsiaTheme="minorEastAsia" w:hint="eastAsia"/>
          <w:lang w:eastAsia="zh-CN"/>
        </w:rPr>
        <w:t>N</w:t>
      </w:r>
      <w:r>
        <w:rPr>
          <w:rFonts w:eastAsiaTheme="minorEastAsia"/>
          <w:lang w:eastAsia="zh-CN"/>
        </w:rPr>
        <w:t>OTE 1:</w:t>
      </w:r>
      <w:r>
        <w:rPr>
          <w:rFonts w:eastAsiaTheme="minorEastAsia"/>
          <w:lang w:eastAsia="zh-CN"/>
        </w:rPr>
        <w:tab/>
      </w:r>
      <w:r w:rsidR="008A4968">
        <w:rPr>
          <w:rFonts w:eastAsiaTheme="minorEastAsia"/>
          <w:lang w:eastAsia="zh-CN"/>
        </w:rPr>
        <w:t xml:space="preserve">The </w:t>
      </w:r>
      <w:r w:rsidR="003D111C">
        <w:rPr>
          <w:rFonts w:eastAsiaTheme="minorEastAsia"/>
          <w:lang w:eastAsia="zh-CN"/>
        </w:rPr>
        <w:t>security</w:t>
      </w:r>
      <w:r w:rsidR="008A4968">
        <w:rPr>
          <w:rFonts w:eastAsiaTheme="minorEastAsia"/>
          <w:lang w:eastAsia="zh-CN"/>
        </w:rPr>
        <w:t xml:space="preserve"> related aspects for the </w:t>
      </w:r>
      <w:r>
        <w:rPr>
          <w:rFonts w:eastAsiaTheme="minorEastAsia"/>
          <w:lang w:eastAsia="zh-CN"/>
        </w:rPr>
        <w:t>command</w:t>
      </w:r>
      <w:r w:rsidR="008A4968">
        <w:rPr>
          <w:rFonts w:eastAsiaTheme="minorEastAsia"/>
          <w:lang w:eastAsia="zh-CN"/>
        </w:rPr>
        <w:t>s</w:t>
      </w:r>
      <w:r>
        <w:rPr>
          <w:rFonts w:eastAsiaTheme="minorEastAsia"/>
          <w:lang w:eastAsia="zh-CN"/>
        </w:rPr>
        <w:t xml:space="preserve"> depends on SA WG3 </w:t>
      </w:r>
      <w:r w:rsidR="000465AC">
        <w:rPr>
          <w:rFonts w:eastAsiaTheme="minorEastAsia"/>
          <w:lang w:eastAsia="zh-CN"/>
        </w:rPr>
        <w:t>decision.</w:t>
      </w:r>
    </w:p>
    <w:p w14:paraId="400AAAEF" w14:textId="4863ECE0" w:rsidR="00F76312" w:rsidRDefault="00F76312" w:rsidP="00D54B1D">
      <w:pPr>
        <w:pStyle w:val="B2"/>
      </w:pPr>
      <w:r>
        <w:t>-</w:t>
      </w:r>
      <w:r>
        <w:tab/>
        <w:t>In step 2: The NEF may use the last known AIOTF information stored in the ADM if the command targets a specific device to determine which AIOTF to use for the request.</w:t>
      </w:r>
    </w:p>
    <w:p w14:paraId="03DD3B78" w14:textId="29D5ACFC" w:rsidR="00C80FB1" w:rsidRDefault="004805FC" w:rsidP="003F0CE7">
      <w:pPr>
        <w:pStyle w:val="B2"/>
      </w:pPr>
      <w:r>
        <w:t>-</w:t>
      </w:r>
      <w:r>
        <w:tab/>
      </w:r>
      <w:r w:rsidR="00033D35">
        <w:t>In s</w:t>
      </w:r>
      <w:r>
        <w:t xml:space="preserve">tep </w:t>
      </w:r>
      <w:r w:rsidR="00470305">
        <w:t>3</w:t>
      </w:r>
      <w:r>
        <w:t>:</w:t>
      </w:r>
      <w:r w:rsidR="009745AE">
        <w:t xml:space="preserve"> </w:t>
      </w:r>
      <w:r w:rsidR="00B235CC">
        <w:t xml:space="preserve">NEF sends the </w:t>
      </w:r>
      <w:r w:rsidR="0094434C">
        <w:t>Naiotf</w:t>
      </w:r>
      <w:r w:rsidR="003715F2">
        <w:t>_AIoT_Read/Write/PermanentDisable</w:t>
      </w:r>
      <w:r w:rsidR="00B235CC">
        <w:t xml:space="preserve"> request to </w:t>
      </w:r>
      <w:r w:rsidR="00577D30">
        <w:t xml:space="preserve">the </w:t>
      </w:r>
      <w:r w:rsidR="00B235CC">
        <w:t xml:space="preserve">selected </w:t>
      </w:r>
      <w:r w:rsidR="002C0458">
        <w:t>AIOTF</w:t>
      </w:r>
      <w:r w:rsidR="00B235CC">
        <w:t>.</w:t>
      </w:r>
      <w:r w:rsidR="00C80FB1">
        <w:t>-</w:t>
      </w:r>
      <w:r w:rsidR="00C80FB1">
        <w:tab/>
        <w:t xml:space="preserve">In step 4: The AIOTF may have a context for the targeted AIoT Device to assist with Reader </w:t>
      </w:r>
      <w:r w:rsidR="00365228">
        <w:t>S</w:t>
      </w:r>
      <w:r w:rsidR="00C80FB1">
        <w:t>election</w:t>
      </w:r>
      <w:r w:rsidR="00610578">
        <w:t>, e.g. containing the last known Reader or AIoT RAN</w:t>
      </w:r>
      <w:r w:rsidR="00C80FB1">
        <w:t>.</w:t>
      </w:r>
    </w:p>
    <w:p w14:paraId="055A15B8" w14:textId="0A99F889" w:rsidR="00F24D7A" w:rsidRPr="00F24D7A" w:rsidRDefault="00F24D7A" w:rsidP="003F0CE7">
      <w:pPr>
        <w:pStyle w:val="B2"/>
        <w:rPr>
          <w:lang w:val="en-GB"/>
        </w:rPr>
      </w:pPr>
      <w:r w:rsidRPr="00F24D7A">
        <w:rPr>
          <w:lang w:val="en-GB"/>
        </w:rPr>
        <w:t>-</w:t>
      </w:r>
      <w:r w:rsidRPr="00F24D7A">
        <w:rPr>
          <w:lang w:val="en-GB"/>
        </w:rPr>
        <w:tab/>
        <w:t>In step 7: Command Indication is additionally included in the Inventory Request to indicate that the procedure is for command service operation.</w:t>
      </w:r>
    </w:p>
    <w:p w14:paraId="50A35451" w14:textId="757097BF" w:rsidR="00C1522D" w:rsidRDefault="005E4354" w:rsidP="005E4354">
      <w:pPr>
        <w:pStyle w:val="B1"/>
        <w:rPr>
          <w:rFonts w:eastAsiaTheme="minorEastAsia"/>
          <w:lang w:eastAsia="zh-CN"/>
        </w:rPr>
      </w:pPr>
      <w:r w:rsidRPr="00E47A9E">
        <w:t>-</w:t>
      </w:r>
      <w:r w:rsidRPr="00E47A9E">
        <w:tab/>
      </w:r>
      <w:r w:rsidR="00DA364A" w:rsidRPr="00162CF3">
        <w:t>S</w:t>
      </w:r>
      <w:r w:rsidRPr="00162CF3">
        <w:t>tep 14:</w:t>
      </w:r>
      <w:r w:rsidR="00162CF3">
        <w:t xml:space="preserve"> </w:t>
      </w:r>
      <w:r w:rsidRPr="00162CF3">
        <w:t>AIOTF generates an AIoT Device NAS message including the Command based on the command related information from the AF.</w:t>
      </w:r>
      <w:r w:rsidRPr="002C5240">
        <w:t xml:space="preserve"> The AIOTF sends Command Request to the AIOT RAN including the </w:t>
      </w:r>
      <w:r w:rsidR="00E47A9E">
        <w:t>correlation ID</w:t>
      </w:r>
      <w:r w:rsidRPr="002C5240">
        <w:t>, the temporary</w:t>
      </w:r>
      <w:r w:rsidR="00091734" w:rsidRPr="002C5240">
        <w:t xml:space="preserve"> NGAP-like</w:t>
      </w:r>
      <w:r w:rsidRPr="002C5240">
        <w:t xml:space="preserve"> ID corresponding to the AIoT Device</w:t>
      </w:r>
      <w:r w:rsidR="00AD5F4D" w:rsidRPr="002C5240">
        <w:t xml:space="preserve"> and the AIoT Device NAS</w:t>
      </w:r>
      <w:r w:rsidR="00313166">
        <w:t xml:space="preserve"> message</w:t>
      </w:r>
      <w:r w:rsidRPr="002C5240">
        <w:t>.</w:t>
      </w:r>
      <w:r w:rsidR="00C1522D">
        <w:rPr>
          <w:rFonts w:eastAsiaTheme="minorEastAsia"/>
          <w:lang w:eastAsia="zh-CN"/>
        </w:rPr>
        <w:tab/>
      </w:r>
    </w:p>
    <w:p w14:paraId="2F2FBC18" w14:textId="00EF16CE" w:rsidR="00A0437B" w:rsidRDefault="00A0437B" w:rsidP="005E4354">
      <w:pPr>
        <w:pStyle w:val="B1"/>
        <w:rPr>
          <w:rFonts w:eastAsiaTheme="minorEastAsia"/>
          <w:lang w:eastAsia="zh-CN"/>
        </w:rPr>
      </w:pPr>
      <w:r>
        <w:rPr>
          <w:rFonts w:eastAsiaTheme="minorEastAsia" w:hint="eastAsia"/>
          <w:lang w:eastAsia="zh-CN"/>
        </w:rPr>
        <w:t>-</w:t>
      </w:r>
      <w:r>
        <w:rPr>
          <w:rFonts w:eastAsiaTheme="minorEastAsia"/>
          <w:lang w:eastAsia="zh-CN"/>
        </w:rPr>
        <w:tab/>
      </w:r>
      <w:r w:rsidR="00A21166">
        <w:rPr>
          <w:rFonts w:eastAsiaTheme="minorEastAsia"/>
          <w:lang w:eastAsia="zh-CN"/>
        </w:rPr>
        <w:t>S</w:t>
      </w:r>
      <w:r>
        <w:rPr>
          <w:rFonts w:eastAsiaTheme="minorEastAsia"/>
          <w:lang w:eastAsia="zh-CN"/>
        </w:rPr>
        <w:t>tep 15: AIOT RAN sends the AIoT NAS from the AIOTF to the AIoT Device.</w:t>
      </w:r>
    </w:p>
    <w:p w14:paraId="1585E12F" w14:textId="183939A3" w:rsidR="00A0437B" w:rsidRDefault="00A0437B" w:rsidP="005E4354">
      <w:pPr>
        <w:pStyle w:val="B1"/>
        <w:rPr>
          <w:rFonts w:eastAsiaTheme="minorEastAsia"/>
          <w:lang w:eastAsia="zh-CN"/>
        </w:rPr>
      </w:pPr>
      <w:r>
        <w:rPr>
          <w:rFonts w:eastAsiaTheme="minorEastAsia" w:hint="eastAsia"/>
          <w:lang w:eastAsia="zh-CN"/>
        </w:rPr>
        <w:t>-</w:t>
      </w:r>
      <w:r>
        <w:rPr>
          <w:rFonts w:eastAsiaTheme="minorEastAsia"/>
          <w:lang w:eastAsia="zh-CN"/>
        </w:rPr>
        <w:tab/>
      </w:r>
      <w:r w:rsidR="00B562AF">
        <w:rPr>
          <w:rFonts w:eastAsiaTheme="minorEastAsia"/>
          <w:lang w:eastAsia="zh-CN"/>
        </w:rPr>
        <w:t>S</w:t>
      </w:r>
      <w:r>
        <w:rPr>
          <w:rFonts w:eastAsiaTheme="minorEastAsia"/>
          <w:lang w:eastAsia="zh-CN"/>
        </w:rPr>
        <w:t>tep 16: Based on the Command included in the AIoT NAS, the AIoT Device generates AIoT NAS including the Command related response.</w:t>
      </w:r>
    </w:p>
    <w:p w14:paraId="12D2E38E" w14:textId="1FC72C1F" w:rsidR="005E4354" w:rsidRDefault="00A0437B" w:rsidP="002C5240">
      <w:pPr>
        <w:pStyle w:val="B2"/>
        <w:rPr>
          <w:lang w:eastAsia="zh-CN"/>
        </w:rPr>
      </w:pPr>
      <w:r>
        <w:rPr>
          <w:lang w:eastAsia="zh-CN"/>
        </w:rPr>
        <w:t>-</w:t>
      </w:r>
      <w:r>
        <w:rPr>
          <w:lang w:eastAsia="zh-CN"/>
        </w:rPr>
        <w:tab/>
        <w:t xml:space="preserve">if the command </w:t>
      </w:r>
      <w:r w:rsidR="00364F8D">
        <w:rPr>
          <w:lang w:eastAsia="zh-CN"/>
        </w:rPr>
        <w:t xml:space="preserve">is </w:t>
      </w:r>
      <w:r>
        <w:rPr>
          <w:lang w:eastAsia="zh-CN"/>
        </w:rPr>
        <w:t>Read command, the Command related response includes the stored data indicated by the Read command.</w:t>
      </w:r>
    </w:p>
    <w:p w14:paraId="1DA02BCF" w14:textId="0C502E98" w:rsidR="00A0437B" w:rsidRDefault="00A0437B" w:rsidP="002C5240">
      <w:pPr>
        <w:pStyle w:val="B2"/>
        <w:rPr>
          <w:lang w:eastAsia="zh-CN"/>
        </w:rPr>
      </w:pPr>
      <w:r w:rsidRPr="002C5240">
        <w:rPr>
          <w:rFonts w:hint="eastAsia"/>
          <w:lang w:eastAsia="zh-CN"/>
        </w:rPr>
        <w:t>-</w:t>
      </w:r>
      <w:r w:rsidRPr="002C5240">
        <w:rPr>
          <w:lang w:eastAsia="zh-CN"/>
        </w:rPr>
        <w:tab/>
        <w:t xml:space="preserve">if the command </w:t>
      </w:r>
      <w:r w:rsidR="00BD3E8B" w:rsidRPr="002C5240">
        <w:rPr>
          <w:lang w:eastAsia="zh-CN"/>
        </w:rPr>
        <w:t>is</w:t>
      </w:r>
      <w:r w:rsidRPr="002C5240">
        <w:rPr>
          <w:lang w:eastAsia="zh-CN"/>
        </w:rPr>
        <w:t xml:space="preserve"> Write command, the Command related response includes the ACK indicating whether the </w:t>
      </w:r>
      <w:r w:rsidR="00C504A2" w:rsidRPr="002C5240">
        <w:rPr>
          <w:lang w:eastAsia="zh-CN"/>
        </w:rPr>
        <w:t>Write command</w:t>
      </w:r>
      <w:r w:rsidRPr="002C5240">
        <w:rPr>
          <w:lang w:eastAsia="zh-CN"/>
        </w:rPr>
        <w:t xml:space="preserve"> is </w:t>
      </w:r>
      <w:r w:rsidR="00375223" w:rsidRPr="002C5240">
        <w:rPr>
          <w:lang w:eastAsia="zh-CN"/>
        </w:rPr>
        <w:t xml:space="preserve">received </w:t>
      </w:r>
      <w:r w:rsidRPr="002C5240">
        <w:rPr>
          <w:lang w:eastAsia="zh-CN"/>
        </w:rPr>
        <w:t>successfully.</w:t>
      </w:r>
    </w:p>
    <w:p w14:paraId="3041AD0B" w14:textId="7B1836FC" w:rsidR="00A0437B" w:rsidRDefault="00A0437B" w:rsidP="002C5240">
      <w:pPr>
        <w:pStyle w:val="B2"/>
        <w:rPr>
          <w:lang w:eastAsia="zh-CN"/>
        </w:rPr>
      </w:pPr>
      <w:r w:rsidRPr="002C5240">
        <w:rPr>
          <w:lang w:eastAsia="zh-CN"/>
        </w:rPr>
        <w:t>-</w:t>
      </w:r>
      <w:r w:rsidRPr="002C5240">
        <w:rPr>
          <w:lang w:eastAsia="zh-CN"/>
        </w:rPr>
        <w:tab/>
        <w:t xml:space="preserve">if the command </w:t>
      </w:r>
      <w:r w:rsidR="00BD3E8B" w:rsidRPr="002C5240">
        <w:rPr>
          <w:lang w:eastAsia="zh-CN"/>
        </w:rPr>
        <w:t>is Permanent</w:t>
      </w:r>
      <w:r w:rsidRPr="002C5240">
        <w:rPr>
          <w:lang w:eastAsia="zh-CN"/>
        </w:rPr>
        <w:t xml:space="preserve"> Disable, the Command related response includes the ACK indicating whether the </w:t>
      </w:r>
      <w:r w:rsidR="00C504A2" w:rsidRPr="002C5240">
        <w:rPr>
          <w:lang w:eastAsia="zh-CN"/>
        </w:rPr>
        <w:t>PermanenetD</w:t>
      </w:r>
      <w:r w:rsidRPr="002C5240">
        <w:rPr>
          <w:lang w:eastAsia="zh-CN"/>
        </w:rPr>
        <w:t>isabled command is received successfully.</w:t>
      </w:r>
    </w:p>
    <w:p w14:paraId="2E9064E4" w14:textId="6664EDF7" w:rsidR="00A0437B" w:rsidRDefault="00A0437B" w:rsidP="00A0437B">
      <w:pPr>
        <w:pStyle w:val="B1"/>
        <w:ind w:left="851"/>
        <w:rPr>
          <w:rFonts w:eastAsiaTheme="minorEastAsia"/>
          <w:lang w:eastAsia="zh-CN"/>
        </w:rPr>
      </w:pPr>
      <w:r>
        <w:rPr>
          <w:rFonts w:eastAsiaTheme="minorEastAsia" w:hint="eastAsia"/>
          <w:lang w:eastAsia="zh-CN"/>
        </w:rPr>
        <w:t>T</w:t>
      </w:r>
      <w:r>
        <w:rPr>
          <w:rFonts w:eastAsiaTheme="minorEastAsia"/>
          <w:lang w:eastAsia="zh-CN"/>
        </w:rPr>
        <w:t>he AIoT Device sends D2R transmission message including the AIoT NAS message.</w:t>
      </w:r>
    </w:p>
    <w:p w14:paraId="07834594" w14:textId="490A0F12" w:rsidR="00A0437B" w:rsidRDefault="00A0437B" w:rsidP="00A0437B">
      <w:pPr>
        <w:pStyle w:val="B1"/>
        <w:rPr>
          <w:rFonts w:eastAsiaTheme="minorEastAsia"/>
          <w:lang w:eastAsia="zh-CN"/>
        </w:rPr>
      </w:pPr>
      <w:r>
        <w:rPr>
          <w:rFonts w:eastAsiaTheme="minorEastAsia" w:hint="eastAsia"/>
          <w:lang w:eastAsia="zh-CN"/>
        </w:rPr>
        <w:t>-</w:t>
      </w:r>
      <w:r>
        <w:rPr>
          <w:rFonts w:eastAsiaTheme="minorEastAsia"/>
          <w:lang w:eastAsia="zh-CN"/>
        </w:rPr>
        <w:tab/>
      </w:r>
      <w:r w:rsidR="00BD77F0">
        <w:rPr>
          <w:rFonts w:eastAsiaTheme="minorEastAsia"/>
          <w:lang w:eastAsia="zh-CN"/>
        </w:rPr>
        <w:t>S</w:t>
      </w:r>
      <w:r>
        <w:rPr>
          <w:rFonts w:eastAsiaTheme="minorEastAsia"/>
          <w:lang w:eastAsia="zh-CN"/>
        </w:rPr>
        <w:t xml:space="preserve">tep 17: AIOT RAN sends Command Response to the AIOTF including the </w:t>
      </w:r>
      <w:r w:rsidR="00BD77F0">
        <w:rPr>
          <w:rFonts w:eastAsiaTheme="minorEastAsia"/>
          <w:lang w:eastAsia="zh-CN"/>
        </w:rPr>
        <w:t xml:space="preserve">correlation </w:t>
      </w:r>
      <w:r>
        <w:rPr>
          <w:rFonts w:eastAsiaTheme="minorEastAsia"/>
          <w:lang w:eastAsia="zh-CN"/>
        </w:rPr>
        <w:t>ID, the temporary NGAP-like ID and the AIoT NAS message from the AIoT Device.</w:t>
      </w:r>
    </w:p>
    <w:p w14:paraId="145081C1" w14:textId="32C9E13C" w:rsidR="005A4905" w:rsidRPr="005A4905" w:rsidRDefault="005A4905" w:rsidP="005A4905">
      <w:pPr>
        <w:pStyle w:val="NO"/>
        <w:rPr>
          <w:rFonts w:eastAsiaTheme="minorEastAsia"/>
          <w:lang w:eastAsia="zh-CN"/>
        </w:rPr>
      </w:pPr>
      <w:r>
        <w:rPr>
          <w:rFonts w:eastAsiaTheme="minorEastAsia" w:hint="eastAsia"/>
          <w:lang w:eastAsia="zh-CN"/>
        </w:rPr>
        <w:t>N</w:t>
      </w:r>
      <w:r>
        <w:rPr>
          <w:rFonts w:eastAsiaTheme="minorEastAsia"/>
          <w:lang w:eastAsia="zh-CN"/>
        </w:rPr>
        <w:t>OTE 2:</w:t>
      </w:r>
      <w:r>
        <w:rPr>
          <w:rFonts w:eastAsiaTheme="minorEastAsia"/>
          <w:lang w:eastAsia="zh-CN"/>
        </w:rPr>
        <w:tab/>
        <w:t>Steps 1</w:t>
      </w:r>
      <w:r w:rsidR="001205A8">
        <w:rPr>
          <w:rFonts w:eastAsiaTheme="minorEastAsia"/>
          <w:lang w:eastAsia="zh-CN"/>
        </w:rPr>
        <w:t>4</w:t>
      </w:r>
      <w:r>
        <w:rPr>
          <w:rFonts w:eastAsiaTheme="minorEastAsia"/>
          <w:lang w:eastAsia="zh-CN"/>
        </w:rPr>
        <w:t xml:space="preserve"> to 17 will be performed for each of AIoT Device corresponding to the same AF request.</w:t>
      </w:r>
    </w:p>
    <w:p w14:paraId="30EB1C2D" w14:textId="01A6142D" w:rsidR="004668C0" w:rsidRDefault="009814EF" w:rsidP="00B235CC">
      <w:pPr>
        <w:pStyle w:val="B1"/>
      </w:pPr>
      <w:r>
        <w:t>-</w:t>
      </w:r>
      <w:r>
        <w:tab/>
      </w:r>
      <w:r w:rsidR="00860871">
        <w:t>S</w:t>
      </w:r>
      <w:r>
        <w:t xml:space="preserve">tep 18: </w:t>
      </w:r>
      <w:r w:rsidR="00B235CC">
        <w:t>The AI</w:t>
      </w:r>
      <w:r w:rsidR="0024193A">
        <w:t>O</w:t>
      </w:r>
      <w:r w:rsidR="00B235CC">
        <w:t xml:space="preserve">TF completes the </w:t>
      </w:r>
      <w:r w:rsidR="00860871">
        <w:t xml:space="preserve">requested </w:t>
      </w:r>
      <w:r w:rsidR="00B235CC">
        <w:t xml:space="preserve">AIoT </w:t>
      </w:r>
      <w:r>
        <w:t>Command</w:t>
      </w:r>
      <w:r w:rsidR="00B235CC">
        <w:t xml:space="preserve"> request. The AI</w:t>
      </w:r>
      <w:r w:rsidR="00413716">
        <w:t>O</w:t>
      </w:r>
      <w:r w:rsidR="00B235CC">
        <w:t xml:space="preserve">TF reports the progress of the AIoT </w:t>
      </w:r>
      <w:r>
        <w:t xml:space="preserve">Command </w:t>
      </w:r>
      <w:r w:rsidR="00B235CC">
        <w:t xml:space="preserve">request to the NEF by sending the </w:t>
      </w:r>
      <w:r w:rsidR="00730A14">
        <w:t>Naiot_</w:t>
      </w:r>
      <w:r w:rsidR="00B235CC">
        <w:t>AIoT</w:t>
      </w:r>
      <w:r w:rsidR="00730A14">
        <w:t>_</w:t>
      </w:r>
      <w:r w:rsidR="00B235CC">
        <w:t>Notify message</w:t>
      </w:r>
      <w:r w:rsidR="00630107">
        <w:t xml:space="preserve"> including a list of Ambient IoT Permanent Device ID(s)</w:t>
      </w:r>
      <w:r>
        <w:t xml:space="preserve"> and the corresponding Command related response</w:t>
      </w:r>
      <w:r w:rsidR="00F62882">
        <w:t xml:space="preserve"> as specified in clause 8.2</w:t>
      </w:r>
      <w:r w:rsidR="004668C0">
        <w:t>.</w:t>
      </w:r>
    </w:p>
    <w:p w14:paraId="2430129D" w14:textId="5B60AE08" w:rsidR="00B235CC" w:rsidRPr="00025C86" w:rsidRDefault="00E3622D" w:rsidP="00025C86">
      <w:pPr>
        <w:pStyle w:val="B1"/>
        <w:rPr>
          <w:rFonts w:eastAsia="MS Mincho"/>
        </w:rPr>
      </w:pPr>
      <w:r>
        <w:t>-</w:t>
      </w:r>
      <w:r>
        <w:tab/>
      </w:r>
      <w:r w:rsidR="00860871">
        <w:t>S</w:t>
      </w:r>
      <w:r>
        <w:t xml:space="preserve">tep 19: </w:t>
      </w:r>
      <w:r w:rsidR="004668C0">
        <w:t>T</w:t>
      </w:r>
      <w:r w:rsidR="00B235CC">
        <w:t xml:space="preserve">he NEF informs the AF of the </w:t>
      </w:r>
      <w:r w:rsidR="00324E44">
        <w:t>outcome</w:t>
      </w:r>
      <w:r w:rsidR="00B235CC">
        <w:t xml:space="preserve"> of the AIoT_</w:t>
      </w:r>
      <w:r w:rsidR="00774947">
        <w:t>Command service operation</w:t>
      </w:r>
      <w:r w:rsidR="00B235CC">
        <w:t xml:space="preserve"> request by sending the </w:t>
      </w:r>
      <w:r w:rsidR="00F62882">
        <w:t>Nnef_</w:t>
      </w:r>
      <w:r w:rsidR="00B235CC">
        <w:t>AIoT_Notify message</w:t>
      </w:r>
      <w:r w:rsidR="00324E44">
        <w:t xml:space="preserve"> including the Ambient IoT Permanent Device ID(s)</w:t>
      </w:r>
      <w:r w:rsidR="00F62882">
        <w:t xml:space="preserve"> as specified in clause 8.3</w:t>
      </w:r>
      <w:r w:rsidR="00B235CC">
        <w:t>.</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582FA" w14:textId="77777777" w:rsidR="00B7750A" w:rsidRDefault="00B7750A">
      <w:r>
        <w:separator/>
      </w:r>
    </w:p>
    <w:p w14:paraId="5EAE94C6" w14:textId="77777777" w:rsidR="00B7750A" w:rsidRDefault="00B7750A"/>
  </w:endnote>
  <w:endnote w:type="continuationSeparator" w:id="0">
    <w:p w14:paraId="717707CD" w14:textId="77777777" w:rsidR="00B7750A" w:rsidRDefault="00B7750A">
      <w:r>
        <w:continuationSeparator/>
      </w:r>
    </w:p>
    <w:p w14:paraId="7E734445" w14:textId="77777777" w:rsidR="00B7750A" w:rsidRDefault="00B77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EC83C" w14:textId="77777777" w:rsidR="00B7750A" w:rsidRDefault="00B7750A">
      <w:r>
        <w:separator/>
      </w:r>
    </w:p>
    <w:p w14:paraId="74447CF0" w14:textId="77777777" w:rsidR="00B7750A" w:rsidRDefault="00B7750A"/>
  </w:footnote>
  <w:footnote w:type="continuationSeparator" w:id="0">
    <w:p w14:paraId="198E36F1" w14:textId="77777777" w:rsidR="00B7750A" w:rsidRDefault="00B7750A">
      <w:r>
        <w:continuationSeparator/>
      </w:r>
    </w:p>
    <w:p w14:paraId="7FDE8A39" w14:textId="77777777" w:rsidR="00B7750A" w:rsidRDefault="00B775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6.65pt;height:16.65pt" o:bullet="t">
        <v:imagedata r:id="rId1" o:title="art7234"/>
      </v:shape>
    </w:pict>
  </w:numPicBullet>
  <w:abstractNum w:abstractNumId="0" w15:restartNumberingAfterBreak="0">
    <w:nsid w:val="FFFFFF7C"/>
    <w:multiLevelType w:val="singleLevel"/>
    <w:tmpl w:val="F3F49F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3C8A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7AEF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BD406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F6BB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0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A6F5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DA6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6CA6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F27D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3A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BF"/>
    <w:rsid w:val="00022B0F"/>
    <w:rsid w:val="00023565"/>
    <w:rsid w:val="00024628"/>
    <w:rsid w:val="00024798"/>
    <w:rsid w:val="00025C86"/>
    <w:rsid w:val="000263B7"/>
    <w:rsid w:val="000268FB"/>
    <w:rsid w:val="00027B9C"/>
    <w:rsid w:val="0003091B"/>
    <w:rsid w:val="00032C4D"/>
    <w:rsid w:val="00033D35"/>
    <w:rsid w:val="00033FBB"/>
    <w:rsid w:val="00034D60"/>
    <w:rsid w:val="0003510B"/>
    <w:rsid w:val="00036132"/>
    <w:rsid w:val="000372FE"/>
    <w:rsid w:val="0004077D"/>
    <w:rsid w:val="00040B51"/>
    <w:rsid w:val="00040C90"/>
    <w:rsid w:val="00040CC2"/>
    <w:rsid w:val="000410CE"/>
    <w:rsid w:val="00041E56"/>
    <w:rsid w:val="00041F7E"/>
    <w:rsid w:val="00041FA7"/>
    <w:rsid w:val="00043303"/>
    <w:rsid w:val="00043C43"/>
    <w:rsid w:val="00044075"/>
    <w:rsid w:val="00045722"/>
    <w:rsid w:val="000465AC"/>
    <w:rsid w:val="00047051"/>
    <w:rsid w:val="00047C64"/>
    <w:rsid w:val="00050528"/>
    <w:rsid w:val="00050D23"/>
    <w:rsid w:val="00052A29"/>
    <w:rsid w:val="000534BC"/>
    <w:rsid w:val="000549F0"/>
    <w:rsid w:val="000559CF"/>
    <w:rsid w:val="00055BDE"/>
    <w:rsid w:val="00056F95"/>
    <w:rsid w:val="0005715C"/>
    <w:rsid w:val="00060F24"/>
    <w:rsid w:val="00061913"/>
    <w:rsid w:val="0006299F"/>
    <w:rsid w:val="00062F11"/>
    <w:rsid w:val="000631E9"/>
    <w:rsid w:val="00063321"/>
    <w:rsid w:val="0006383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30D4"/>
    <w:rsid w:val="000839F7"/>
    <w:rsid w:val="00084E41"/>
    <w:rsid w:val="0008565B"/>
    <w:rsid w:val="00085FC7"/>
    <w:rsid w:val="00086929"/>
    <w:rsid w:val="000870EC"/>
    <w:rsid w:val="00090D4D"/>
    <w:rsid w:val="00090F98"/>
    <w:rsid w:val="00091734"/>
    <w:rsid w:val="00091BA0"/>
    <w:rsid w:val="00091FB6"/>
    <w:rsid w:val="00093796"/>
    <w:rsid w:val="000946ED"/>
    <w:rsid w:val="0009483A"/>
    <w:rsid w:val="00095AD3"/>
    <w:rsid w:val="000965B7"/>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A18"/>
    <w:rsid w:val="000F3035"/>
    <w:rsid w:val="000F429D"/>
    <w:rsid w:val="000F560A"/>
    <w:rsid w:val="000F5D71"/>
    <w:rsid w:val="000F5E59"/>
    <w:rsid w:val="000F60B7"/>
    <w:rsid w:val="000F67B7"/>
    <w:rsid w:val="000F77CC"/>
    <w:rsid w:val="000F7F37"/>
    <w:rsid w:val="0010191A"/>
    <w:rsid w:val="00101FFB"/>
    <w:rsid w:val="00103CEA"/>
    <w:rsid w:val="0010430B"/>
    <w:rsid w:val="00104CDA"/>
    <w:rsid w:val="001059D1"/>
    <w:rsid w:val="0010795D"/>
    <w:rsid w:val="00107A82"/>
    <w:rsid w:val="00107E22"/>
    <w:rsid w:val="00110662"/>
    <w:rsid w:val="0011076A"/>
    <w:rsid w:val="001115C1"/>
    <w:rsid w:val="00111E3C"/>
    <w:rsid w:val="00112BF1"/>
    <w:rsid w:val="0011387E"/>
    <w:rsid w:val="001142B0"/>
    <w:rsid w:val="001156E9"/>
    <w:rsid w:val="001205A8"/>
    <w:rsid w:val="001205BE"/>
    <w:rsid w:val="00120763"/>
    <w:rsid w:val="0012113A"/>
    <w:rsid w:val="00121A78"/>
    <w:rsid w:val="00121B3D"/>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6D"/>
    <w:rsid w:val="001378CD"/>
    <w:rsid w:val="00137A15"/>
    <w:rsid w:val="0014061E"/>
    <w:rsid w:val="0014072B"/>
    <w:rsid w:val="00140AC7"/>
    <w:rsid w:val="001412C9"/>
    <w:rsid w:val="00141776"/>
    <w:rsid w:val="001428B7"/>
    <w:rsid w:val="00143064"/>
    <w:rsid w:val="0014582F"/>
    <w:rsid w:val="001465C6"/>
    <w:rsid w:val="0014688E"/>
    <w:rsid w:val="00147EAA"/>
    <w:rsid w:val="001512CD"/>
    <w:rsid w:val="00151A7D"/>
    <w:rsid w:val="001520C4"/>
    <w:rsid w:val="001520C5"/>
    <w:rsid w:val="00152663"/>
    <w:rsid w:val="00152E53"/>
    <w:rsid w:val="001538DF"/>
    <w:rsid w:val="00155DD9"/>
    <w:rsid w:val="00156945"/>
    <w:rsid w:val="00156FE0"/>
    <w:rsid w:val="00160B5F"/>
    <w:rsid w:val="00161001"/>
    <w:rsid w:val="001616A1"/>
    <w:rsid w:val="00161B39"/>
    <w:rsid w:val="00162CF3"/>
    <w:rsid w:val="00163C76"/>
    <w:rsid w:val="00163E01"/>
    <w:rsid w:val="00164342"/>
    <w:rsid w:val="001673CA"/>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06D"/>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EE"/>
    <w:rsid w:val="001B4DFC"/>
    <w:rsid w:val="001B546B"/>
    <w:rsid w:val="001B5EBE"/>
    <w:rsid w:val="001B70BA"/>
    <w:rsid w:val="001B7516"/>
    <w:rsid w:val="001C0A43"/>
    <w:rsid w:val="001C17E1"/>
    <w:rsid w:val="001C1C65"/>
    <w:rsid w:val="001C1E41"/>
    <w:rsid w:val="001C2A4E"/>
    <w:rsid w:val="001C3DC4"/>
    <w:rsid w:val="001C4445"/>
    <w:rsid w:val="001C488F"/>
    <w:rsid w:val="001C50F0"/>
    <w:rsid w:val="001C6359"/>
    <w:rsid w:val="001C672D"/>
    <w:rsid w:val="001C74D2"/>
    <w:rsid w:val="001C77F4"/>
    <w:rsid w:val="001D0433"/>
    <w:rsid w:val="001D06A4"/>
    <w:rsid w:val="001D0C4E"/>
    <w:rsid w:val="001D1200"/>
    <w:rsid w:val="001D1FB4"/>
    <w:rsid w:val="001D2DF9"/>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8F4"/>
    <w:rsid w:val="00200959"/>
    <w:rsid w:val="00200C7B"/>
    <w:rsid w:val="00201759"/>
    <w:rsid w:val="002021FC"/>
    <w:rsid w:val="002043CF"/>
    <w:rsid w:val="00205F81"/>
    <w:rsid w:val="00206169"/>
    <w:rsid w:val="00207F20"/>
    <w:rsid w:val="00210030"/>
    <w:rsid w:val="002102F5"/>
    <w:rsid w:val="002104A0"/>
    <w:rsid w:val="002113F8"/>
    <w:rsid w:val="002122C3"/>
    <w:rsid w:val="00212A86"/>
    <w:rsid w:val="0021395C"/>
    <w:rsid w:val="0021553F"/>
    <w:rsid w:val="0021576A"/>
    <w:rsid w:val="00215B76"/>
    <w:rsid w:val="00216F4A"/>
    <w:rsid w:val="0021719F"/>
    <w:rsid w:val="00220AEB"/>
    <w:rsid w:val="0022179A"/>
    <w:rsid w:val="00221F47"/>
    <w:rsid w:val="00223D76"/>
    <w:rsid w:val="00227B72"/>
    <w:rsid w:val="00230A69"/>
    <w:rsid w:val="00231016"/>
    <w:rsid w:val="00231AAA"/>
    <w:rsid w:val="00232176"/>
    <w:rsid w:val="002322E5"/>
    <w:rsid w:val="00232A66"/>
    <w:rsid w:val="0023398B"/>
    <w:rsid w:val="00233A50"/>
    <w:rsid w:val="00235221"/>
    <w:rsid w:val="00235368"/>
    <w:rsid w:val="00237043"/>
    <w:rsid w:val="002406EC"/>
    <w:rsid w:val="0024193A"/>
    <w:rsid w:val="00241D00"/>
    <w:rsid w:val="00241E53"/>
    <w:rsid w:val="0024206B"/>
    <w:rsid w:val="00242A2F"/>
    <w:rsid w:val="002431C9"/>
    <w:rsid w:val="0024488D"/>
    <w:rsid w:val="0024593C"/>
    <w:rsid w:val="00245D3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22"/>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6AF"/>
    <w:rsid w:val="00280862"/>
    <w:rsid w:val="00281104"/>
    <w:rsid w:val="00281F13"/>
    <w:rsid w:val="00282E1C"/>
    <w:rsid w:val="00282EEC"/>
    <w:rsid w:val="00285052"/>
    <w:rsid w:val="00285692"/>
    <w:rsid w:val="00286417"/>
    <w:rsid w:val="0028786F"/>
    <w:rsid w:val="00287A12"/>
    <w:rsid w:val="00287B41"/>
    <w:rsid w:val="00291038"/>
    <w:rsid w:val="00292E3B"/>
    <w:rsid w:val="002934C0"/>
    <w:rsid w:val="002943A4"/>
    <w:rsid w:val="00295FEC"/>
    <w:rsid w:val="002961DF"/>
    <w:rsid w:val="0029673F"/>
    <w:rsid w:val="002A062F"/>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12F3"/>
    <w:rsid w:val="002C17E8"/>
    <w:rsid w:val="002C27A0"/>
    <w:rsid w:val="002C2E2C"/>
    <w:rsid w:val="002C3289"/>
    <w:rsid w:val="002C3AF1"/>
    <w:rsid w:val="002C42F2"/>
    <w:rsid w:val="002C5019"/>
    <w:rsid w:val="002C5240"/>
    <w:rsid w:val="002C58C6"/>
    <w:rsid w:val="002C61F2"/>
    <w:rsid w:val="002C6CD3"/>
    <w:rsid w:val="002C6F50"/>
    <w:rsid w:val="002C7BE7"/>
    <w:rsid w:val="002D0CC3"/>
    <w:rsid w:val="002D1D65"/>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4E74"/>
    <w:rsid w:val="002E54CA"/>
    <w:rsid w:val="002E6D0D"/>
    <w:rsid w:val="002E7395"/>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166"/>
    <w:rsid w:val="003142A3"/>
    <w:rsid w:val="0031486D"/>
    <w:rsid w:val="003153C7"/>
    <w:rsid w:val="00316798"/>
    <w:rsid w:val="00317BA6"/>
    <w:rsid w:val="0032155D"/>
    <w:rsid w:val="00323DAB"/>
    <w:rsid w:val="003244C5"/>
    <w:rsid w:val="00324E44"/>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47BF1"/>
    <w:rsid w:val="003517FA"/>
    <w:rsid w:val="00352847"/>
    <w:rsid w:val="00352C02"/>
    <w:rsid w:val="00352CA6"/>
    <w:rsid w:val="00353003"/>
    <w:rsid w:val="00353190"/>
    <w:rsid w:val="003535B3"/>
    <w:rsid w:val="00353AA9"/>
    <w:rsid w:val="00353E52"/>
    <w:rsid w:val="003542DA"/>
    <w:rsid w:val="003543FF"/>
    <w:rsid w:val="003557F0"/>
    <w:rsid w:val="00356277"/>
    <w:rsid w:val="003607F8"/>
    <w:rsid w:val="00360CF4"/>
    <w:rsid w:val="0036147C"/>
    <w:rsid w:val="003619B5"/>
    <w:rsid w:val="00361C57"/>
    <w:rsid w:val="00361E82"/>
    <w:rsid w:val="00363BB4"/>
    <w:rsid w:val="00364C69"/>
    <w:rsid w:val="00364F8D"/>
    <w:rsid w:val="00365228"/>
    <w:rsid w:val="00365501"/>
    <w:rsid w:val="003655BA"/>
    <w:rsid w:val="0036751D"/>
    <w:rsid w:val="00367599"/>
    <w:rsid w:val="0036777B"/>
    <w:rsid w:val="00367B09"/>
    <w:rsid w:val="003709FD"/>
    <w:rsid w:val="003711B4"/>
    <w:rsid w:val="003715F2"/>
    <w:rsid w:val="00371C7E"/>
    <w:rsid w:val="00372C13"/>
    <w:rsid w:val="00372FE8"/>
    <w:rsid w:val="00373997"/>
    <w:rsid w:val="00375223"/>
    <w:rsid w:val="003757F0"/>
    <w:rsid w:val="00375AFF"/>
    <w:rsid w:val="00375C1A"/>
    <w:rsid w:val="0038028D"/>
    <w:rsid w:val="00380585"/>
    <w:rsid w:val="00380A07"/>
    <w:rsid w:val="00380E86"/>
    <w:rsid w:val="00383C33"/>
    <w:rsid w:val="00383F2D"/>
    <w:rsid w:val="00384D8F"/>
    <w:rsid w:val="00384FA8"/>
    <w:rsid w:val="00385B51"/>
    <w:rsid w:val="0038795A"/>
    <w:rsid w:val="00391008"/>
    <w:rsid w:val="00391607"/>
    <w:rsid w:val="00391898"/>
    <w:rsid w:val="00391B9A"/>
    <w:rsid w:val="0039273B"/>
    <w:rsid w:val="00392EA7"/>
    <w:rsid w:val="00393992"/>
    <w:rsid w:val="00393D09"/>
    <w:rsid w:val="00393E52"/>
    <w:rsid w:val="003948EF"/>
    <w:rsid w:val="00395453"/>
    <w:rsid w:val="003960DE"/>
    <w:rsid w:val="00396CFF"/>
    <w:rsid w:val="003970D5"/>
    <w:rsid w:val="00397CED"/>
    <w:rsid w:val="00397F82"/>
    <w:rsid w:val="00397FCF"/>
    <w:rsid w:val="003A02E5"/>
    <w:rsid w:val="003A11FD"/>
    <w:rsid w:val="003A376F"/>
    <w:rsid w:val="003A3BC8"/>
    <w:rsid w:val="003A4EB7"/>
    <w:rsid w:val="003A5197"/>
    <w:rsid w:val="003A69B6"/>
    <w:rsid w:val="003A6AB2"/>
    <w:rsid w:val="003B00A0"/>
    <w:rsid w:val="003B020E"/>
    <w:rsid w:val="003B0FC2"/>
    <w:rsid w:val="003B2E77"/>
    <w:rsid w:val="003B2F4F"/>
    <w:rsid w:val="003B3822"/>
    <w:rsid w:val="003B3914"/>
    <w:rsid w:val="003B3C85"/>
    <w:rsid w:val="003B59D6"/>
    <w:rsid w:val="003B7365"/>
    <w:rsid w:val="003B7948"/>
    <w:rsid w:val="003C02B3"/>
    <w:rsid w:val="003C2A3D"/>
    <w:rsid w:val="003C599D"/>
    <w:rsid w:val="003C7614"/>
    <w:rsid w:val="003C782C"/>
    <w:rsid w:val="003D0325"/>
    <w:rsid w:val="003D0FC1"/>
    <w:rsid w:val="003D111C"/>
    <w:rsid w:val="003D3280"/>
    <w:rsid w:val="003D334E"/>
    <w:rsid w:val="003D45D5"/>
    <w:rsid w:val="003D4869"/>
    <w:rsid w:val="003D50B1"/>
    <w:rsid w:val="003D5774"/>
    <w:rsid w:val="003D5967"/>
    <w:rsid w:val="003D5E36"/>
    <w:rsid w:val="003D6607"/>
    <w:rsid w:val="003D7553"/>
    <w:rsid w:val="003D7EB3"/>
    <w:rsid w:val="003E0F12"/>
    <w:rsid w:val="003E0FD2"/>
    <w:rsid w:val="003E1062"/>
    <w:rsid w:val="003E10AA"/>
    <w:rsid w:val="003E13B1"/>
    <w:rsid w:val="003E17B5"/>
    <w:rsid w:val="003E2486"/>
    <w:rsid w:val="003E3BE1"/>
    <w:rsid w:val="003E704E"/>
    <w:rsid w:val="003E7535"/>
    <w:rsid w:val="003E7907"/>
    <w:rsid w:val="003E7B49"/>
    <w:rsid w:val="003F0CE7"/>
    <w:rsid w:val="003F1EA3"/>
    <w:rsid w:val="003F258A"/>
    <w:rsid w:val="003F3648"/>
    <w:rsid w:val="003F3F06"/>
    <w:rsid w:val="003F3F5A"/>
    <w:rsid w:val="003F461C"/>
    <w:rsid w:val="003F4BE1"/>
    <w:rsid w:val="003F6BB9"/>
    <w:rsid w:val="003F71B0"/>
    <w:rsid w:val="00400D85"/>
    <w:rsid w:val="0040134B"/>
    <w:rsid w:val="004019BC"/>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716"/>
    <w:rsid w:val="00413AFE"/>
    <w:rsid w:val="00413EBC"/>
    <w:rsid w:val="00413F2E"/>
    <w:rsid w:val="004150A9"/>
    <w:rsid w:val="00415A21"/>
    <w:rsid w:val="00415F00"/>
    <w:rsid w:val="004160FB"/>
    <w:rsid w:val="00416931"/>
    <w:rsid w:val="00416C0A"/>
    <w:rsid w:val="00417940"/>
    <w:rsid w:val="00422FC5"/>
    <w:rsid w:val="00423407"/>
    <w:rsid w:val="004236AC"/>
    <w:rsid w:val="00423BDB"/>
    <w:rsid w:val="00423F36"/>
    <w:rsid w:val="0042449E"/>
    <w:rsid w:val="004244F2"/>
    <w:rsid w:val="004268FC"/>
    <w:rsid w:val="00430041"/>
    <w:rsid w:val="0043031B"/>
    <w:rsid w:val="00431F48"/>
    <w:rsid w:val="00433E88"/>
    <w:rsid w:val="00434BDE"/>
    <w:rsid w:val="00440861"/>
    <w:rsid w:val="00441C32"/>
    <w:rsid w:val="00441E13"/>
    <w:rsid w:val="00443252"/>
    <w:rsid w:val="004438D7"/>
    <w:rsid w:val="00443F2F"/>
    <w:rsid w:val="004450EC"/>
    <w:rsid w:val="004452BF"/>
    <w:rsid w:val="004478B2"/>
    <w:rsid w:val="004503FD"/>
    <w:rsid w:val="00450E86"/>
    <w:rsid w:val="0045374B"/>
    <w:rsid w:val="00453A49"/>
    <w:rsid w:val="00453D72"/>
    <w:rsid w:val="0045410E"/>
    <w:rsid w:val="00455110"/>
    <w:rsid w:val="004565EE"/>
    <w:rsid w:val="004603EE"/>
    <w:rsid w:val="00460BD6"/>
    <w:rsid w:val="004611C8"/>
    <w:rsid w:val="0046254E"/>
    <w:rsid w:val="00462B3D"/>
    <w:rsid w:val="00463840"/>
    <w:rsid w:val="0046434C"/>
    <w:rsid w:val="00464F7D"/>
    <w:rsid w:val="00465A7F"/>
    <w:rsid w:val="00465AD0"/>
    <w:rsid w:val="00465DB0"/>
    <w:rsid w:val="00466150"/>
    <w:rsid w:val="004668C0"/>
    <w:rsid w:val="00467673"/>
    <w:rsid w:val="00470305"/>
    <w:rsid w:val="00470CA4"/>
    <w:rsid w:val="004745FD"/>
    <w:rsid w:val="00476D1C"/>
    <w:rsid w:val="004774B4"/>
    <w:rsid w:val="004805FC"/>
    <w:rsid w:val="00481CD8"/>
    <w:rsid w:val="004821D9"/>
    <w:rsid w:val="00482DD7"/>
    <w:rsid w:val="00482F42"/>
    <w:rsid w:val="00483322"/>
    <w:rsid w:val="00483E3C"/>
    <w:rsid w:val="00485470"/>
    <w:rsid w:val="004862C2"/>
    <w:rsid w:val="0048675E"/>
    <w:rsid w:val="00491A0E"/>
    <w:rsid w:val="00493BAA"/>
    <w:rsid w:val="00494686"/>
    <w:rsid w:val="0049476B"/>
    <w:rsid w:val="004953B2"/>
    <w:rsid w:val="00497688"/>
    <w:rsid w:val="004A11B0"/>
    <w:rsid w:val="004A1D6F"/>
    <w:rsid w:val="004A2899"/>
    <w:rsid w:val="004A28DB"/>
    <w:rsid w:val="004A4199"/>
    <w:rsid w:val="004A4BB5"/>
    <w:rsid w:val="004A57A6"/>
    <w:rsid w:val="004A5BEF"/>
    <w:rsid w:val="004A711E"/>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1E5"/>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74"/>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67F47"/>
    <w:rsid w:val="00572BA6"/>
    <w:rsid w:val="0057398B"/>
    <w:rsid w:val="00573C90"/>
    <w:rsid w:val="005746B5"/>
    <w:rsid w:val="00574A05"/>
    <w:rsid w:val="0057683F"/>
    <w:rsid w:val="00576F15"/>
    <w:rsid w:val="00576F70"/>
    <w:rsid w:val="00577C3B"/>
    <w:rsid w:val="00577D30"/>
    <w:rsid w:val="00581C35"/>
    <w:rsid w:val="00582750"/>
    <w:rsid w:val="005827C3"/>
    <w:rsid w:val="00582896"/>
    <w:rsid w:val="00582D40"/>
    <w:rsid w:val="005860AC"/>
    <w:rsid w:val="00590772"/>
    <w:rsid w:val="00591AC5"/>
    <w:rsid w:val="005932C8"/>
    <w:rsid w:val="00593984"/>
    <w:rsid w:val="0059430C"/>
    <w:rsid w:val="00594DF3"/>
    <w:rsid w:val="00595C4B"/>
    <w:rsid w:val="005973DC"/>
    <w:rsid w:val="005976E8"/>
    <w:rsid w:val="0059773D"/>
    <w:rsid w:val="005A1269"/>
    <w:rsid w:val="005A1980"/>
    <w:rsid w:val="005A26B4"/>
    <w:rsid w:val="005A29F2"/>
    <w:rsid w:val="005A4905"/>
    <w:rsid w:val="005A52D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E1C"/>
    <w:rsid w:val="005E4354"/>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8CE"/>
    <w:rsid w:val="00601CC9"/>
    <w:rsid w:val="00603FD0"/>
    <w:rsid w:val="006041C5"/>
    <w:rsid w:val="00605104"/>
    <w:rsid w:val="0061057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07"/>
    <w:rsid w:val="00632F1F"/>
    <w:rsid w:val="00633DDF"/>
    <w:rsid w:val="00634E70"/>
    <w:rsid w:val="00635AB9"/>
    <w:rsid w:val="00640010"/>
    <w:rsid w:val="006402FF"/>
    <w:rsid w:val="0064130B"/>
    <w:rsid w:val="0064146B"/>
    <w:rsid w:val="00642055"/>
    <w:rsid w:val="0064295B"/>
    <w:rsid w:val="006429B1"/>
    <w:rsid w:val="00644664"/>
    <w:rsid w:val="00644B01"/>
    <w:rsid w:val="00646281"/>
    <w:rsid w:val="006462C1"/>
    <w:rsid w:val="00651D13"/>
    <w:rsid w:val="0065267B"/>
    <w:rsid w:val="0065339E"/>
    <w:rsid w:val="006539B5"/>
    <w:rsid w:val="00654BDD"/>
    <w:rsid w:val="0066251F"/>
    <w:rsid w:val="00665688"/>
    <w:rsid w:val="00665E8C"/>
    <w:rsid w:val="0066628B"/>
    <w:rsid w:val="00666995"/>
    <w:rsid w:val="0066757F"/>
    <w:rsid w:val="006701F5"/>
    <w:rsid w:val="006705D5"/>
    <w:rsid w:val="00670D34"/>
    <w:rsid w:val="00671D64"/>
    <w:rsid w:val="006724E3"/>
    <w:rsid w:val="00672D14"/>
    <w:rsid w:val="006737FC"/>
    <w:rsid w:val="00673CFE"/>
    <w:rsid w:val="006742A5"/>
    <w:rsid w:val="00674CCA"/>
    <w:rsid w:val="00676A96"/>
    <w:rsid w:val="00676F25"/>
    <w:rsid w:val="00677D95"/>
    <w:rsid w:val="006810AB"/>
    <w:rsid w:val="00681454"/>
    <w:rsid w:val="0068264E"/>
    <w:rsid w:val="00682F7D"/>
    <w:rsid w:val="006833A7"/>
    <w:rsid w:val="006839CA"/>
    <w:rsid w:val="00684304"/>
    <w:rsid w:val="00686BEB"/>
    <w:rsid w:val="00690B18"/>
    <w:rsid w:val="00691090"/>
    <w:rsid w:val="00691976"/>
    <w:rsid w:val="00692A94"/>
    <w:rsid w:val="00692CBA"/>
    <w:rsid w:val="00693282"/>
    <w:rsid w:val="006934FB"/>
    <w:rsid w:val="00696865"/>
    <w:rsid w:val="0069689F"/>
    <w:rsid w:val="0069690B"/>
    <w:rsid w:val="00696998"/>
    <w:rsid w:val="006974E6"/>
    <w:rsid w:val="006A03D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DA0"/>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149"/>
    <w:rsid w:val="006F0412"/>
    <w:rsid w:val="006F0544"/>
    <w:rsid w:val="006F2BEF"/>
    <w:rsid w:val="006F2E66"/>
    <w:rsid w:val="006F383F"/>
    <w:rsid w:val="006F4568"/>
    <w:rsid w:val="006F4C4E"/>
    <w:rsid w:val="006F4C5E"/>
    <w:rsid w:val="006F4D8E"/>
    <w:rsid w:val="006F5DD0"/>
    <w:rsid w:val="006F64EC"/>
    <w:rsid w:val="006F66BD"/>
    <w:rsid w:val="006F7205"/>
    <w:rsid w:val="007009DC"/>
    <w:rsid w:val="00704663"/>
    <w:rsid w:val="00705F89"/>
    <w:rsid w:val="00706881"/>
    <w:rsid w:val="007077AE"/>
    <w:rsid w:val="0071071D"/>
    <w:rsid w:val="00710E79"/>
    <w:rsid w:val="00711F58"/>
    <w:rsid w:val="00713BCF"/>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A14"/>
    <w:rsid w:val="00730B98"/>
    <w:rsid w:val="00731985"/>
    <w:rsid w:val="00732543"/>
    <w:rsid w:val="00734562"/>
    <w:rsid w:val="00734DB5"/>
    <w:rsid w:val="00735A00"/>
    <w:rsid w:val="007362CE"/>
    <w:rsid w:val="007375A8"/>
    <w:rsid w:val="00737642"/>
    <w:rsid w:val="007403DF"/>
    <w:rsid w:val="007409A7"/>
    <w:rsid w:val="00740DC9"/>
    <w:rsid w:val="00740F67"/>
    <w:rsid w:val="00741C5A"/>
    <w:rsid w:val="007445FE"/>
    <w:rsid w:val="00744FCE"/>
    <w:rsid w:val="007516E8"/>
    <w:rsid w:val="007518AE"/>
    <w:rsid w:val="00754C4F"/>
    <w:rsid w:val="0075550E"/>
    <w:rsid w:val="00756755"/>
    <w:rsid w:val="00757168"/>
    <w:rsid w:val="007573CC"/>
    <w:rsid w:val="00757933"/>
    <w:rsid w:val="0076013E"/>
    <w:rsid w:val="00760CD5"/>
    <w:rsid w:val="00761A30"/>
    <w:rsid w:val="00762063"/>
    <w:rsid w:val="00762143"/>
    <w:rsid w:val="00762A9C"/>
    <w:rsid w:val="00763B5C"/>
    <w:rsid w:val="00763E75"/>
    <w:rsid w:val="00766288"/>
    <w:rsid w:val="0076702C"/>
    <w:rsid w:val="007673DB"/>
    <w:rsid w:val="00767C2D"/>
    <w:rsid w:val="0077042B"/>
    <w:rsid w:val="007712FD"/>
    <w:rsid w:val="00772F47"/>
    <w:rsid w:val="00773BC3"/>
    <w:rsid w:val="00773C34"/>
    <w:rsid w:val="00774947"/>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1986"/>
    <w:rsid w:val="00791C57"/>
    <w:rsid w:val="00791E6F"/>
    <w:rsid w:val="00792449"/>
    <w:rsid w:val="0079316E"/>
    <w:rsid w:val="00793959"/>
    <w:rsid w:val="00793ADF"/>
    <w:rsid w:val="00793C7A"/>
    <w:rsid w:val="007955E4"/>
    <w:rsid w:val="0079605A"/>
    <w:rsid w:val="0079694A"/>
    <w:rsid w:val="007979FE"/>
    <w:rsid w:val="00797B49"/>
    <w:rsid w:val="00797F83"/>
    <w:rsid w:val="007A0151"/>
    <w:rsid w:val="007A0EBA"/>
    <w:rsid w:val="007A0FDF"/>
    <w:rsid w:val="007A1695"/>
    <w:rsid w:val="007A1F4D"/>
    <w:rsid w:val="007A2FDA"/>
    <w:rsid w:val="007A31EE"/>
    <w:rsid w:val="007A3633"/>
    <w:rsid w:val="007A3E80"/>
    <w:rsid w:val="007A42A5"/>
    <w:rsid w:val="007A4F6A"/>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4AC"/>
    <w:rsid w:val="007F2AC2"/>
    <w:rsid w:val="007F373F"/>
    <w:rsid w:val="007F3A34"/>
    <w:rsid w:val="007F5299"/>
    <w:rsid w:val="007F536A"/>
    <w:rsid w:val="007F53F7"/>
    <w:rsid w:val="007F5DAF"/>
    <w:rsid w:val="007F70CC"/>
    <w:rsid w:val="007F76F3"/>
    <w:rsid w:val="007F79FA"/>
    <w:rsid w:val="007F7AE1"/>
    <w:rsid w:val="0080026A"/>
    <w:rsid w:val="0080044C"/>
    <w:rsid w:val="00800E2F"/>
    <w:rsid w:val="00801464"/>
    <w:rsid w:val="00802E9A"/>
    <w:rsid w:val="00803142"/>
    <w:rsid w:val="00804551"/>
    <w:rsid w:val="00805B03"/>
    <w:rsid w:val="00807E74"/>
    <w:rsid w:val="008103FE"/>
    <w:rsid w:val="00811981"/>
    <w:rsid w:val="0081245E"/>
    <w:rsid w:val="00812CCD"/>
    <w:rsid w:val="00813D73"/>
    <w:rsid w:val="00814809"/>
    <w:rsid w:val="00817DA8"/>
    <w:rsid w:val="008218D6"/>
    <w:rsid w:val="00821AE8"/>
    <w:rsid w:val="008224A6"/>
    <w:rsid w:val="00822C6A"/>
    <w:rsid w:val="008252D8"/>
    <w:rsid w:val="00825910"/>
    <w:rsid w:val="008273A1"/>
    <w:rsid w:val="008274BB"/>
    <w:rsid w:val="008304EF"/>
    <w:rsid w:val="00830B16"/>
    <w:rsid w:val="00830CDB"/>
    <w:rsid w:val="008318AB"/>
    <w:rsid w:val="008334BF"/>
    <w:rsid w:val="00833B95"/>
    <w:rsid w:val="00834754"/>
    <w:rsid w:val="00834A3B"/>
    <w:rsid w:val="00834BB7"/>
    <w:rsid w:val="00837072"/>
    <w:rsid w:val="0083744C"/>
    <w:rsid w:val="00842C2E"/>
    <w:rsid w:val="0084352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871"/>
    <w:rsid w:val="00860A51"/>
    <w:rsid w:val="0086196F"/>
    <w:rsid w:val="00861BEF"/>
    <w:rsid w:val="00861C25"/>
    <w:rsid w:val="00862AD6"/>
    <w:rsid w:val="0086377B"/>
    <w:rsid w:val="0086381F"/>
    <w:rsid w:val="00865BCA"/>
    <w:rsid w:val="00866FBC"/>
    <w:rsid w:val="0086771E"/>
    <w:rsid w:val="0086792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1FD5"/>
    <w:rsid w:val="008A37FF"/>
    <w:rsid w:val="008A4378"/>
    <w:rsid w:val="008A44CC"/>
    <w:rsid w:val="008A469B"/>
    <w:rsid w:val="008A4928"/>
    <w:rsid w:val="008A496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BB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A3F"/>
    <w:rsid w:val="008F7D6D"/>
    <w:rsid w:val="008F7DF2"/>
    <w:rsid w:val="0090025D"/>
    <w:rsid w:val="009007FC"/>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34C"/>
    <w:rsid w:val="00944DAB"/>
    <w:rsid w:val="009451E4"/>
    <w:rsid w:val="00945749"/>
    <w:rsid w:val="00945C17"/>
    <w:rsid w:val="00947C57"/>
    <w:rsid w:val="00950198"/>
    <w:rsid w:val="00950B60"/>
    <w:rsid w:val="00950FCA"/>
    <w:rsid w:val="009519B2"/>
    <w:rsid w:val="00951BDD"/>
    <w:rsid w:val="00952B67"/>
    <w:rsid w:val="00953045"/>
    <w:rsid w:val="0095355A"/>
    <w:rsid w:val="00953C09"/>
    <w:rsid w:val="00953CD8"/>
    <w:rsid w:val="0095413B"/>
    <w:rsid w:val="0095460C"/>
    <w:rsid w:val="0095559B"/>
    <w:rsid w:val="0095560D"/>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AE"/>
    <w:rsid w:val="00975CE0"/>
    <w:rsid w:val="009761CF"/>
    <w:rsid w:val="00976391"/>
    <w:rsid w:val="009772F8"/>
    <w:rsid w:val="00980707"/>
    <w:rsid w:val="009807B3"/>
    <w:rsid w:val="00980867"/>
    <w:rsid w:val="009814E8"/>
    <w:rsid w:val="009814EF"/>
    <w:rsid w:val="00981BB9"/>
    <w:rsid w:val="009821D2"/>
    <w:rsid w:val="009822BD"/>
    <w:rsid w:val="009835D9"/>
    <w:rsid w:val="009851B8"/>
    <w:rsid w:val="0098614D"/>
    <w:rsid w:val="00986188"/>
    <w:rsid w:val="0098652B"/>
    <w:rsid w:val="00986C0C"/>
    <w:rsid w:val="00986CFF"/>
    <w:rsid w:val="00990BC7"/>
    <w:rsid w:val="00991147"/>
    <w:rsid w:val="00991666"/>
    <w:rsid w:val="009934B9"/>
    <w:rsid w:val="00993749"/>
    <w:rsid w:val="009939F2"/>
    <w:rsid w:val="009946FC"/>
    <w:rsid w:val="00994AE2"/>
    <w:rsid w:val="009952E9"/>
    <w:rsid w:val="00995E59"/>
    <w:rsid w:val="00996972"/>
    <w:rsid w:val="00997545"/>
    <w:rsid w:val="00997FCA"/>
    <w:rsid w:val="009A14F4"/>
    <w:rsid w:val="009A1939"/>
    <w:rsid w:val="009A250E"/>
    <w:rsid w:val="009A36B1"/>
    <w:rsid w:val="009A44DE"/>
    <w:rsid w:val="009A5784"/>
    <w:rsid w:val="009A71EE"/>
    <w:rsid w:val="009B147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524"/>
    <w:rsid w:val="009E051A"/>
    <w:rsid w:val="009E2F6A"/>
    <w:rsid w:val="009E3D4D"/>
    <w:rsid w:val="009E4567"/>
    <w:rsid w:val="009E5AD2"/>
    <w:rsid w:val="009E5E33"/>
    <w:rsid w:val="009E6343"/>
    <w:rsid w:val="009E6C8C"/>
    <w:rsid w:val="009E7CAE"/>
    <w:rsid w:val="009F00BC"/>
    <w:rsid w:val="009F0BD4"/>
    <w:rsid w:val="009F1B24"/>
    <w:rsid w:val="009F22AB"/>
    <w:rsid w:val="009F2CB6"/>
    <w:rsid w:val="009F4F45"/>
    <w:rsid w:val="009F57A4"/>
    <w:rsid w:val="009F5B1D"/>
    <w:rsid w:val="009F79B5"/>
    <w:rsid w:val="009F7C8A"/>
    <w:rsid w:val="00A005ED"/>
    <w:rsid w:val="00A00D82"/>
    <w:rsid w:val="00A0236F"/>
    <w:rsid w:val="00A0240B"/>
    <w:rsid w:val="00A033A4"/>
    <w:rsid w:val="00A0437B"/>
    <w:rsid w:val="00A0477C"/>
    <w:rsid w:val="00A0509F"/>
    <w:rsid w:val="00A05A6B"/>
    <w:rsid w:val="00A07106"/>
    <w:rsid w:val="00A10BDE"/>
    <w:rsid w:val="00A118D1"/>
    <w:rsid w:val="00A12779"/>
    <w:rsid w:val="00A12E45"/>
    <w:rsid w:val="00A131A8"/>
    <w:rsid w:val="00A131BA"/>
    <w:rsid w:val="00A13205"/>
    <w:rsid w:val="00A1403A"/>
    <w:rsid w:val="00A1416A"/>
    <w:rsid w:val="00A1569B"/>
    <w:rsid w:val="00A15FAA"/>
    <w:rsid w:val="00A1723A"/>
    <w:rsid w:val="00A17EAF"/>
    <w:rsid w:val="00A20CB1"/>
    <w:rsid w:val="00A210AA"/>
    <w:rsid w:val="00A21166"/>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CB"/>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FC"/>
    <w:rsid w:val="00A60363"/>
    <w:rsid w:val="00A607E9"/>
    <w:rsid w:val="00A60C51"/>
    <w:rsid w:val="00A61063"/>
    <w:rsid w:val="00A6281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2D"/>
    <w:rsid w:val="00AA5503"/>
    <w:rsid w:val="00AA5E2B"/>
    <w:rsid w:val="00AA5E5D"/>
    <w:rsid w:val="00AA6E53"/>
    <w:rsid w:val="00AB08EE"/>
    <w:rsid w:val="00AB3BD1"/>
    <w:rsid w:val="00AB443B"/>
    <w:rsid w:val="00AB4A09"/>
    <w:rsid w:val="00AB4AFA"/>
    <w:rsid w:val="00AB51CF"/>
    <w:rsid w:val="00AB59A9"/>
    <w:rsid w:val="00AB5DB5"/>
    <w:rsid w:val="00AB657C"/>
    <w:rsid w:val="00AB7E31"/>
    <w:rsid w:val="00AC0322"/>
    <w:rsid w:val="00AC0A18"/>
    <w:rsid w:val="00AC1F7B"/>
    <w:rsid w:val="00AC2D32"/>
    <w:rsid w:val="00AC3D02"/>
    <w:rsid w:val="00AC450A"/>
    <w:rsid w:val="00AC4A6A"/>
    <w:rsid w:val="00AC4CDB"/>
    <w:rsid w:val="00AC4EB8"/>
    <w:rsid w:val="00AC5656"/>
    <w:rsid w:val="00AC7FB4"/>
    <w:rsid w:val="00AD0290"/>
    <w:rsid w:val="00AD05A5"/>
    <w:rsid w:val="00AD0794"/>
    <w:rsid w:val="00AD09A4"/>
    <w:rsid w:val="00AD0A22"/>
    <w:rsid w:val="00AD1948"/>
    <w:rsid w:val="00AD27B0"/>
    <w:rsid w:val="00AD442F"/>
    <w:rsid w:val="00AD5F4D"/>
    <w:rsid w:val="00AD67C7"/>
    <w:rsid w:val="00AE0983"/>
    <w:rsid w:val="00AE0B99"/>
    <w:rsid w:val="00AE1472"/>
    <w:rsid w:val="00AE1CA8"/>
    <w:rsid w:val="00AE2732"/>
    <w:rsid w:val="00AE28AD"/>
    <w:rsid w:val="00AE51ED"/>
    <w:rsid w:val="00AE58A6"/>
    <w:rsid w:val="00AE6A23"/>
    <w:rsid w:val="00AE6C6F"/>
    <w:rsid w:val="00AE7A72"/>
    <w:rsid w:val="00AE7A8D"/>
    <w:rsid w:val="00AE7BDE"/>
    <w:rsid w:val="00AF0591"/>
    <w:rsid w:val="00AF0655"/>
    <w:rsid w:val="00AF09FB"/>
    <w:rsid w:val="00AF1C01"/>
    <w:rsid w:val="00AF1D94"/>
    <w:rsid w:val="00AF2BC8"/>
    <w:rsid w:val="00AF3346"/>
    <w:rsid w:val="00AF3A96"/>
    <w:rsid w:val="00AF3B3F"/>
    <w:rsid w:val="00AF3EBA"/>
    <w:rsid w:val="00AF4A9B"/>
    <w:rsid w:val="00AF5C5A"/>
    <w:rsid w:val="00AF7393"/>
    <w:rsid w:val="00B00828"/>
    <w:rsid w:val="00B014C2"/>
    <w:rsid w:val="00B0205D"/>
    <w:rsid w:val="00B02BFC"/>
    <w:rsid w:val="00B03770"/>
    <w:rsid w:val="00B03D58"/>
    <w:rsid w:val="00B03E15"/>
    <w:rsid w:val="00B03F2F"/>
    <w:rsid w:val="00B04613"/>
    <w:rsid w:val="00B059AF"/>
    <w:rsid w:val="00B06F3E"/>
    <w:rsid w:val="00B079F5"/>
    <w:rsid w:val="00B10464"/>
    <w:rsid w:val="00B14987"/>
    <w:rsid w:val="00B15CB4"/>
    <w:rsid w:val="00B15D04"/>
    <w:rsid w:val="00B160BA"/>
    <w:rsid w:val="00B17779"/>
    <w:rsid w:val="00B20E9E"/>
    <w:rsid w:val="00B21492"/>
    <w:rsid w:val="00B2149D"/>
    <w:rsid w:val="00B22ED3"/>
    <w:rsid w:val="00B235CC"/>
    <w:rsid w:val="00B24F30"/>
    <w:rsid w:val="00B25925"/>
    <w:rsid w:val="00B25D0E"/>
    <w:rsid w:val="00B25EB4"/>
    <w:rsid w:val="00B26143"/>
    <w:rsid w:val="00B2619E"/>
    <w:rsid w:val="00B264FD"/>
    <w:rsid w:val="00B26B65"/>
    <w:rsid w:val="00B272D5"/>
    <w:rsid w:val="00B272E2"/>
    <w:rsid w:val="00B300BA"/>
    <w:rsid w:val="00B31793"/>
    <w:rsid w:val="00B3212C"/>
    <w:rsid w:val="00B32CA9"/>
    <w:rsid w:val="00B32DC3"/>
    <w:rsid w:val="00B34011"/>
    <w:rsid w:val="00B3560C"/>
    <w:rsid w:val="00B3593E"/>
    <w:rsid w:val="00B367F4"/>
    <w:rsid w:val="00B369A9"/>
    <w:rsid w:val="00B374AD"/>
    <w:rsid w:val="00B37C46"/>
    <w:rsid w:val="00B401EF"/>
    <w:rsid w:val="00B4130A"/>
    <w:rsid w:val="00B41DDA"/>
    <w:rsid w:val="00B42E42"/>
    <w:rsid w:val="00B435BF"/>
    <w:rsid w:val="00B438A2"/>
    <w:rsid w:val="00B4426B"/>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62AF"/>
    <w:rsid w:val="00B5769D"/>
    <w:rsid w:val="00B57B4F"/>
    <w:rsid w:val="00B61B0F"/>
    <w:rsid w:val="00B61BA6"/>
    <w:rsid w:val="00B6361C"/>
    <w:rsid w:val="00B67B0A"/>
    <w:rsid w:val="00B702BB"/>
    <w:rsid w:val="00B7146B"/>
    <w:rsid w:val="00B71D07"/>
    <w:rsid w:val="00B71DC3"/>
    <w:rsid w:val="00B71E39"/>
    <w:rsid w:val="00B72CC6"/>
    <w:rsid w:val="00B738FB"/>
    <w:rsid w:val="00B741F2"/>
    <w:rsid w:val="00B75989"/>
    <w:rsid w:val="00B7750A"/>
    <w:rsid w:val="00B77B34"/>
    <w:rsid w:val="00B80DC6"/>
    <w:rsid w:val="00B81E96"/>
    <w:rsid w:val="00B82343"/>
    <w:rsid w:val="00B82B37"/>
    <w:rsid w:val="00B8312C"/>
    <w:rsid w:val="00B85847"/>
    <w:rsid w:val="00B90A18"/>
    <w:rsid w:val="00B91779"/>
    <w:rsid w:val="00B91E98"/>
    <w:rsid w:val="00B92AF9"/>
    <w:rsid w:val="00B9467E"/>
    <w:rsid w:val="00B95DC8"/>
    <w:rsid w:val="00B9643B"/>
    <w:rsid w:val="00BA00DE"/>
    <w:rsid w:val="00BA0D30"/>
    <w:rsid w:val="00BA2F3F"/>
    <w:rsid w:val="00BA3200"/>
    <w:rsid w:val="00BA340C"/>
    <w:rsid w:val="00BA345C"/>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9FE"/>
    <w:rsid w:val="00BC19AC"/>
    <w:rsid w:val="00BC1CE4"/>
    <w:rsid w:val="00BC23D0"/>
    <w:rsid w:val="00BC2519"/>
    <w:rsid w:val="00BC255C"/>
    <w:rsid w:val="00BC331D"/>
    <w:rsid w:val="00BC3455"/>
    <w:rsid w:val="00BC34D0"/>
    <w:rsid w:val="00BC4853"/>
    <w:rsid w:val="00BC59A3"/>
    <w:rsid w:val="00BD0133"/>
    <w:rsid w:val="00BD0F71"/>
    <w:rsid w:val="00BD1573"/>
    <w:rsid w:val="00BD2553"/>
    <w:rsid w:val="00BD265B"/>
    <w:rsid w:val="00BD3756"/>
    <w:rsid w:val="00BD3E8B"/>
    <w:rsid w:val="00BD472D"/>
    <w:rsid w:val="00BD57CC"/>
    <w:rsid w:val="00BD5BCA"/>
    <w:rsid w:val="00BD77F0"/>
    <w:rsid w:val="00BE10F1"/>
    <w:rsid w:val="00BE1A5A"/>
    <w:rsid w:val="00BE231E"/>
    <w:rsid w:val="00BE256F"/>
    <w:rsid w:val="00BE2828"/>
    <w:rsid w:val="00BE2B0A"/>
    <w:rsid w:val="00BE3468"/>
    <w:rsid w:val="00BE42F2"/>
    <w:rsid w:val="00BE469E"/>
    <w:rsid w:val="00BE4BC0"/>
    <w:rsid w:val="00BE69C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B1"/>
    <w:rsid w:val="00C107BF"/>
    <w:rsid w:val="00C137F5"/>
    <w:rsid w:val="00C14C14"/>
    <w:rsid w:val="00C14C9D"/>
    <w:rsid w:val="00C14FDB"/>
    <w:rsid w:val="00C1522D"/>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E91"/>
    <w:rsid w:val="00C45A3F"/>
    <w:rsid w:val="00C46228"/>
    <w:rsid w:val="00C47B3F"/>
    <w:rsid w:val="00C504A2"/>
    <w:rsid w:val="00C51CC5"/>
    <w:rsid w:val="00C52444"/>
    <w:rsid w:val="00C52C13"/>
    <w:rsid w:val="00C530DD"/>
    <w:rsid w:val="00C54084"/>
    <w:rsid w:val="00C541F2"/>
    <w:rsid w:val="00C54513"/>
    <w:rsid w:val="00C548C2"/>
    <w:rsid w:val="00C5511B"/>
    <w:rsid w:val="00C55399"/>
    <w:rsid w:val="00C578D2"/>
    <w:rsid w:val="00C57C9D"/>
    <w:rsid w:val="00C627BE"/>
    <w:rsid w:val="00C63E50"/>
    <w:rsid w:val="00C64546"/>
    <w:rsid w:val="00C648AC"/>
    <w:rsid w:val="00C65131"/>
    <w:rsid w:val="00C6579C"/>
    <w:rsid w:val="00C66270"/>
    <w:rsid w:val="00C66615"/>
    <w:rsid w:val="00C66957"/>
    <w:rsid w:val="00C67AC5"/>
    <w:rsid w:val="00C70037"/>
    <w:rsid w:val="00C71E0D"/>
    <w:rsid w:val="00C7263C"/>
    <w:rsid w:val="00C73494"/>
    <w:rsid w:val="00C74270"/>
    <w:rsid w:val="00C74B22"/>
    <w:rsid w:val="00C75299"/>
    <w:rsid w:val="00C76599"/>
    <w:rsid w:val="00C76BBA"/>
    <w:rsid w:val="00C76DE8"/>
    <w:rsid w:val="00C775F6"/>
    <w:rsid w:val="00C77744"/>
    <w:rsid w:val="00C77E48"/>
    <w:rsid w:val="00C80BE3"/>
    <w:rsid w:val="00C80EAD"/>
    <w:rsid w:val="00C80FB1"/>
    <w:rsid w:val="00C838F7"/>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BF9"/>
    <w:rsid w:val="00CB4CAC"/>
    <w:rsid w:val="00CB690A"/>
    <w:rsid w:val="00CC14A5"/>
    <w:rsid w:val="00CC2796"/>
    <w:rsid w:val="00CC2CB6"/>
    <w:rsid w:val="00CC3816"/>
    <w:rsid w:val="00CC3CAD"/>
    <w:rsid w:val="00CC3F22"/>
    <w:rsid w:val="00CC59D1"/>
    <w:rsid w:val="00CC77FF"/>
    <w:rsid w:val="00CC780F"/>
    <w:rsid w:val="00CC7F9E"/>
    <w:rsid w:val="00CD02B7"/>
    <w:rsid w:val="00CD0E9E"/>
    <w:rsid w:val="00CD1922"/>
    <w:rsid w:val="00CD27F3"/>
    <w:rsid w:val="00CD2EC3"/>
    <w:rsid w:val="00CD39F8"/>
    <w:rsid w:val="00CD4A81"/>
    <w:rsid w:val="00CD4B24"/>
    <w:rsid w:val="00CD6F50"/>
    <w:rsid w:val="00CD7165"/>
    <w:rsid w:val="00CD7843"/>
    <w:rsid w:val="00CD799D"/>
    <w:rsid w:val="00CE034E"/>
    <w:rsid w:val="00CE0DC2"/>
    <w:rsid w:val="00CE14C8"/>
    <w:rsid w:val="00CE34A4"/>
    <w:rsid w:val="00CE586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BBB"/>
    <w:rsid w:val="00D07514"/>
    <w:rsid w:val="00D12C49"/>
    <w:rsid w:val="00D1331A"/>
    <w:rsid w:val="00D1334E"/>
    <w:rsid w:val="00D133A7"/>
    <w:rsid w:val="00D1382A"/>
    <w:rsid w:val="00D1496F"/>
    <w:rsid w:val="00D1621C"/>
    <w:rsid w:val="00D214B8"/>
    <w:rsid w:val="00D21661"/>
    <w:rsid w:val="00D21FA0"/>
    <w:rsid w:val="00D226CE"/>
    <w:rsid w:val="00D22B0C"/>
    <w:rsid w:val="00D22E63"/>
    <w:rsid w:val="00D237E7"/>
    <w:rsid w:val="00D23C21"/>
    <w:rsid w:val="00D25400"/>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B1D"/>
    <w:rsid w:val="00D55084"/>
    <w:rsid w:val="00D579EB"/>
    <w:rsid w:val="00D614D5"/>
    <w:rsid w:val="00D6339A"/>
    <w:rsid w:val="00D64BFB"/>
    <w:rsid w:val="00D650B2"/>
    <w:rsid w:val="00D710EE"/>
    <w:rsid w:val="00D7132C"/>
    <w:rsid w:val="00D72284"/>
    <w:rsid w:val="00D732DF"/>
    <w:rsid w:val="00D733BE"/>
    <w:rsid w:val="00D73732"/>
    <w:rsid w:val="00D738BB"/>
    <w:rsid w:val="00D765CA"/>
    <w:rsid w:val="00D80624"/>
    <w:rsid w:val="00D80AF2"/>
    <w:rsid w:val="00D815C7"/>
    <w:rsid w:val="00D82F56"/>
    <w:rsid w:val="00D83241"/>
    <w:rsid w:val="00D841E6"/>
    <w:rsid w:val="00D84DCF"/>
    <w:rsid w:val="00D85C3D"/>
    <w:rsid w:val="00D87B7A"/>
    <w:rsid w:val="00D9022E"/>
    <w:rsid w:val="00D902CA"/>
    <w:rsid w:val="00D9111A"/>
    <w:rsid w:val="00D91217"/>
    <w:rsid w:val="00D93697"/>
    <w:rsid w:val="00D93D2F"/>
    <w:rsid w:val="00D95377"/>
    <w:rsid w:val="00D96E0E"/>
    <w:rsid w:val="00D96FF5"/>
    <w:rsid w:val="00D97ED5"/>
    <w:rsid w:val="00D97F1A"/>
    <w:rsid w:val="00DA1C51"/>
    <w:rsid w:val="00DA29D5"/>
    <w:rsid w:val="00DA2AA6"/>
    <w:rsid w:val="00DA364A"/>
    <w:rsid w:val="00DA3AEF"/>
    <w:rsid w:val="00DA4A95"/>
    <w:rsid w:val="00DA5C7E"/>
    <w:rsid w:val="00DA5E2A"/>
    <w:rsid w:val="00DA618C"/>
    <w:rsid w:val="00DA7F6E"/>
    <w:rsid w:val="00DB1C5D"/>
    <w:rsid w:val="00DB284E"/>
    <w:rsid w:val="00DB322D"/>
    <w:rsid w:val="00DB38B6"/>
    <w:rsid w:val="00DB4D35"/>
    <w:rsid w:val="00DB5B57"/>
    <w:rsid w:val="00DB6DE6"/>
    <w:rsid w:val="00DB6FED"/>
    <w:rsid w:val="00DC05E2"/>
    <w:rsid w:val="00DC0A91"/>
    <w:rsid w:val="00DC1357"/>
    <w:rsid w:val="00DC1EA6"/>
    <w:rsid w:val="00DC2C86"/>
    <w:rsid w:val="00DC3C9F"/>
    <w:rsid w:val="00DC4247"/>
    <w:rsid w:val="00DC4A42"/>
    <w:rsid w:val="00DC5335"/>
    <w:rsid w:val="00DC59E2"/>
    <w:rsid w:val="00DC66C7"/>
    <w:rsid w:val="00DC6CFC"/>
    <w:rsid w:val="00DC6EA6"/>
    <w:rsid w:val="00DC7E89"/>
    <w:rsid w:val="00DD0926"/>
    <w:rsid w:val="00DD1FA5"/>
    <w:rsid w:val="00DD214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2D"/>
    <w:rsid w:val="00E36FEE"/>
    <w:rsid w:val="00E37807"/>
    <w:rsid w:val="00E37B0A"/>
    <w:rsid w:val="00E400A9"/>
    <w:rsid w:val="00E411B3"/>
    <w:rsid w:val="00E4178A"/>
    <w:rsid w:val="00E41B93"/>
    <w:rsid w:val="00E4287B"/>
    <w:rsid w:val="00E45525"/>
    <w:rsid w:val="00E46ECD"/>
    <w:rsid w:val="00E46FFA"/>
    <w:rsid w:val="00E47055"/>
    <w:rsid w:val="00E4710B"/>
    <w:rsid w:val="00E47632"/>
    <w:rsid w:val="00E47A9E"/>
    <w:rsid w:val="00E50E82"/>
    <w:rsid w:val="00E52155"/>
    <w:rsid w:val="00E54D1D"/>
    <w:rsid w:val="00E54D77"/>
    <w:rsid w:val="00E54FA0"/>
    <w:rsid w:val="00E55670"/>
    <w:rsid w:val="00E557D6"/>
    <w:rsid w:val="00E55CA3"/>
    <w:rsid w:val="00E57CA8"/>
    <w:rsid w:val="00E57E85"/>
    <w:rsid w:val="00E57FD8"/>
    <w:rsid w:val="00E63645"/>
    <w:rsid w:val="00E63679"/>
    <w:rsid w:val="00E636FF"/>
    <w:rsid w:val="00E6489D"/>
    <w:rsid w:val="00E655BC"/>
    <w:rsid w:val="00E656D1"/>
    <w:rsid w:val="00E65860"/>
    <w:rsid w:val="00E65B67"/>
    <w:rsid w:val="00E66033"/>
    <w:rsid w:val="00E6696D"/>
    <w:rsid w:val="00E676F0"/>
    <w:rsid w:val="00E67CCB"/>
    <w:rsid w:val="00E72791"/>
    <w:rsid w:val="00E72A6B"/>
    <w:rsid w:val="00E72C53"/>
    <w:rsid w:val="00E73FF9"/>
    <w:rsid w:val="00E74A85"/>
    <w:rsid w:val="00E75885"/>
    <w:rsid w:val="00E75C05"/>
    <w:rsid w:val="00E767EE"/>
    <w:rsid w:val="00E76FAD"/>
    <w:rsid w:val="00E7788F"/>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D2E"/>
    <w:rsid w:val="00EC53AC"/>
    <w:rsid w:val="00EC6EB1"/>
    <w:rsid w:val="00EC78F4"/>
    <w:rsid w:val="00ED0096"/>
    <w:rsid w:val="00ED129B"/>
    <w:rsid w:val="00ED4E38"/>
    <w:rsid w:val="00ED5DA1"/>
    <w:rsid w:val="00ED7515"/>
    <w:rsid w:val="00EE11C0"/>
    <w:rsid w:val="00EE1219"/>
    <w:rsid w:val="00EE2FD9"/>
    <w:rsid w:val="00EE30F3"/>
    <w:rsid w:val="00EE4108"/>
    <w:rsid w:val="00EE42CC"/>
    <w:rsid w:val="00EE4662"/>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7A"/>
    <w:rsid w:val="00F25F12"/>
    <w:rsid w:val="00F266B9"/>
    <w:rsid w:val="00F26B7C"/>
    <w:rsid w:val="00F27656"/>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58C"/>
    <w:rsid w:val="00F47CC0"/>
    <w:rsid w:val="00F503FB"/>
    <w:rsid w:val="00F51F96"/>
    <w:rsid w:val="00F530DC"/>
    <w:rsid w:val="00F53417"/>
    <w:rsid w:val="00F549D1"/>
    <w:rsid w:val="00F550D1"/>
    <w:rsid w:val="00F55732"/>
    <w:rsid w:val="00F55950"/>
    <w:rsid w:val="00F566A0"/>
    <w:rsid w:val="00F56BB9"/>
    <w:rsid w:val="00F56F6F"/>
    <w:rsid w:val="00F60CB6"/>
    <w:rsid w:val="00F61070"/>
    <w:rsid w:val="00F62882"/>
    <w:rsid w:val="00F62FE9"/>
    <w:rsid w:val="00F64B9B"/>
    <w:rsid w:val="00F65A1B"/>
    <w:rsid w:val="00F66C8A"/>
    <w:rsid w:val="00F67522"/>
    <w:rsid w:val="00F67578"/>
    <w:rsid w:val="00F67C3F"/>
    <w:rsid w:val="00F72B8D"/>
    <w:rsid w:val="00F72DB4"/>
    <w:rsid w:val="00F73A44"/>
    <w:rsid w:val="00F73F19"/>
    <w:rsid w:val="00F76259"/>
    <w:rsid w:val="00F76312"/>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D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28A"/>
    <w:rsid w:val="00FB5464"/>
    <w:rsid w:val="00FB6D54"/>
    <w:rsid w:val="00FC1B87"/>
    <w:rsid w:val="00FC2C86"/>
    <w:rsid w:val="00FC32DA"/>
    <w:rsid w:val="00FC34C6"/>
    <w:rsid w:val="00FC43F8"/>
    <w:rsid w:val="00FC4794"/>
    <w:rsid w:val="00FC4F8A"/>
    <w:rsid w:val="00FC647A"/>
    <w:rsid w:val="00FC74CA"/>
    <w:rsid w:val="00FD13D4"/>
    <w:rsid w:val="00FD18E6"/>
    <w:rsid w:val="00FD1E9F"/>
    <w:rsid w:val="00FD222E"/>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666683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8736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13</cp:revision>
  <cp:lastPrinted>2018-08-13T16:59:00Z</cp:lastPrinted>
  <dcterms:created xsi:type="dcterms:W3CDTF">2025-01-14T16:08:00Z</dcterms:created>
  <dcterms:modified xsi:type="dcterms:W3CDTF">2025-02-10T11:47:00Z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